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附件5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科技创业团队遴选条件及有关事项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一、申报条件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申报单位为在辽创办的企业。团队核心成员一般不少于3人，核心成员在高校、院所、企业或创新创业项目中有过合作，具备良好的工作基础。团队带头人（自然人）应为企业主要创办者或实际控制人（法人代表或第一大股东），是企业主营业务领域技术专家。团队的研究方向应符合我省重点产业和新兴产业发展方向，非限制性发展产业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省内科技创业团队还需具备以下条件：</w:t>
      </w:r>
    </w:p>
    <w:p>
      <w:pPr>
        <w:numPr>
          <w:ilvl w:val="0"/>
          <w:numId w:val="2"/>
        </w:numPr>
        <w:ind w:firstLine="640" w:firstLineChars="200"/>
        <w:rPr>
          <w:rFonts w:hint="eastAsia"/>
        </w:rPr>
      </w:pPr>
      <w:r>
        <w:rPr>
          <w:rFonts w:hint="eastAsia"/>
        </w:rPr>
        <w:t>团队带头人（自然人）一般应具有正高级职称，核心成员均应具有副高级及以上职称或博士学位。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（2）企业于近5年内创办且成立2年以上，近2年每年营业收入不低于1000万元。近2年营业收入呈增长趋势，具有良好的市场前景和成长性的，条件可适当放宽（企业创办时间为2019年5月31日至2022年5月31日之间）。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省外科技创业团队还需具备以下条件：</w:t>
      </w:r>
    </w:p>
    <w:p>
      <w:pPr>
        <w:numPr>
          <w:ilvl w:val="0"/>
          <w:numId w:val="3"/>
        </w:numPr>
        <w:ind w:firstLine="640" w:firstLineChars="200"/>
        <w:rPr>
          <w:rFonts w:hint="eastAsia"/>
        </w:rPr>
      </w:pPr>
      <w:r>
        <w:rPr>
          <w:rFonts w:hint="eastAsia"/>
        </w:rPr>
        <w:t>团队带头人（自然人）一般应具有中级及以上职称，团队核心成员中至少1人具有副高级及以上职称或博士学位。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（2）所创办企业不超过5年，投资不少于200万元，创办2年以上的企业，近2年营业收入呈增长趋势，具有良好的市场前景和成长性</w:t>
      </w:r>
      <w:bookmarkStart w:id="0" w:name="_GoBack"/>
      <w:bookmarkEnd w:id="0"/>
      <w:r>
        <w:rPr>
          <w:rFonts w:hint="eastAsia"/>
        </w:rPr>
        <w:t>（企业创办时间为2019年5月31日以后）。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国外科技创业团队还需具备以下条件：</w:t>
      </w:r>
    </w:p>
    <w:p>
      <w:pPr>
        <w:numPr>
          <w:ilvl w:val="0"/>
          <w:numId w:val="4"/>
        </w:numPr>
        <w:ind w:firstLine="640" w:firstLineChars="200"/>
        <w:rPr>
          <w:rFonts w:hint="eastAsia"/>
        </w:rPr>
      </w:pPr>
      <w:r>
        <w:rPr>
          <w:rFonts w:hint="eastAsia"/>
        </w:rPr>
        <w:t>团队带头人（自然人）一般应具有大学以上学历，有相关从业经验，团队核心成员中至少有1人具有博士学位或相当于副高级及以上职称。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/>
        </w:rPr>
      </w:pPr>
      <w:r>
        <w:rPr>
          <w:rFonts w:hint="eastAsia"/>
        </w:rPr>
        <w:t>所创办企业不超过5年，投资不少于200万元，具有良好的盈利能力和市场前景，成长性好（企业创办时间为2019年5月31日以后）。</w:t>
      </w:r>
    </w:p>
    <w:p>
      <w:pPr>
        <w:numPr>
          <w:ilvl w:val="0"/>
          <w:numId w:val="5"/>
        </w:num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申报渠道及流程</w:t>
      </w:r>
    </w:p>
    <w:p>
      <w:pPr>
        <w:numPr>
          <w:ilvl w:val="0"/>
          <w:numId w:val="6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申报渠道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科技创业团队项目申报、初审推荐、复审、评审、立项及过程管理工作均依托“辽宁省科技创新综合信息平台”（http://218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60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151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64）进行。</w:t>
      </w:r>
    </w:p>
    <w:p>
      <w:pPr>
        <w:numPr>
          <w:ilvl w:val="0"/>
          <w:numId w:val="6"/>
        </w:num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申报流程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符合遴选条件的人才团队，需在所在单位进行不少于5个工作日的公示，无异议后按照属地管理的原则报属地科技管理部门，科技管理部门审核后，出具推荐函，报送至省科技厅。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名额分配</w:t>
      </w:r>
    </w:p>
    <w:p>
      <w:pPr>
        <w:numPr>
          <w:numId w:val="0"/>
        </w:numPr>
        <w:ind w:firstLine="640" w:firstLineChars="200"/>
      </w:pPr>
      <w:r>
        <w:rPr>
          <w:rFonts w:hint="eastAsia"/>
        </w:rPr>
        <w:t>在我省创办科技型企业并符合上述条件的创业人才团队，均可被推荐参加遴选，不限推荐名额。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ED4ED"/>
    <w:multiLevelType w:val="singleLevel"/>
    <w:tmpl w:val="9F5ED4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E80470D"/>
    <w:multiLevelType w:val="singleLevel"/>
    <w:tmpl w:val="BE80470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138887B"/>
    <w:multiLevelType w:val="singleLevel"/>
    <w:tmpl w:val="11388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AD84DD5"/>
    <w:multiLevelType w:val="singleLevel"/>
    <w:tmpl w:val="1AD84DD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79DA102"/>
    <w:multiLevelType w:val="singleLevel"/>
    <w:tmpl w:val="279DA1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D124BBC"/>
    <w:multiLevelType w:val="singleLevel"/>
    <w:tmpl w:val="2D124B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GI4OTc5ZDcxMGU3NjNjYjZiMzY5MDk1YWFkYWUifQ=="/>
  </w:docVars>
  <w:rsids>
    <w:rsidRoot w:val="158143B4"/>
    <w:rsid w:val="1058779A"/>
    <w:rsid w:val="158143B4"/>
    <w:rsid w:val="194B18CA"/>
    <w:rsid w:val="213846BD"/>
    <w:rsid w:val="333E65D5"/>
    <w:rsid w:val="48B3244F"/>
    <w:rsid w:val="52C803EA"/>
    <w:rsid w:val="608E7D53"/>
    <w:rsid w:val="64654BA9"/>
    <w:rsid w:val="650E3A9B"/>
    <w:rsid w:val="687A1828"/>
    <w:rsid w:val="6A1F27DF"/>
    <w:rsid w:val="763F302E"/>
    <w:rsid w:val="790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ind w:firstLine="200" w:firstLineChars="200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楷体_GB2312" w:cs="黑体"/>
      <w:b/>
      <w:sz w:val="32"/>
      <w:szCs w:val="2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仿宋_GB2312" w:hAnsi="仿宋_GB2312" w:eastAsiaTheme="minorEastAsia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8">
    <w:name w:val="标题 3 Char"/>
    <w:link w:val="4"/>
    <w:qFormat/>
    <w:uiPriority w:val="0"/>
    <w:rPr>
      <w:rFonts w:ascii="仿宋_GB2312" w:hAnsi="仿宋_GB2312" w:eastAsia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20836</Words>
  <Characters>21381</Characters>
  <Lines>0</Lines>
  <Paragraphs>0</Paragraphs>
  <TotalTime>9</TotalTime>
  <ScaleCrop>false</ScaleCrop>
  <LinksUpToDate>false</LinksUpToDate>
  <CharactersWithSpaces>21381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2024-06-04T03:19:00Z</dcterms:created>
  <dc:creator>谭冲</dc:creator>
  <cp:lastModifiedBy>晓维</cp:lastModifiedBy>
  <dcterms:modified xsi:type="dcterms:W3CDTF">2024-06-04T07:13:38Z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4A7984D828214515B4FBD59087599B97_11</vt:lpwstr>
  </property>
</Properties>
</file>