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textAlignment w:val="baseline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widowControl/>
        <w:spacing w:line="570" w:lineRule="exact"/>
        <w:jc w:val="center"/>
        <w:textAlignment w:val="baseline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b/>
          <w:sz w:val="44"/>
          <w:szCs w:val="44"/>
        </w:rPr>
        <w:t>20</w:t>
      </w:r>
      <w:r>
        <w:rPr>
          <w:rFonts w:hint="eastAsia" w:ascii="宋体" w:hAnsi="宋体" w:eastAsia="宋体" w:cs="Times New Roman"/>
          <w:b/>
          <w:sz w:val="44"/>
          <w:szCs w:val="44"/>
        </w:rPr>
        <w:t>21</w:t>
      </w:r>
      <w:r>
        <w:rPr>
          <w:rFonts w:ascii="宋体" w:hAnsi="宋体" w:eastAsia="宋体" w:cs="Times New Roman"/>
          <w:b/>
          <w:sz w:val="44"/>
          <w:szCs w:val="44"/>
        </w:rPr>
        <w:t>年度备案省级众创空间名单</w:t>
      </w:r>
    </w:p>
    <w:tbl>
      <w:tblPr>
        <w:tblStyle w:val="6"/>
        <w:tblpPr w:leftFromText="180" w:rightFromText="180" w:vertAnchor="text" w:horzAnchor="page" w:tblpXSpec="center" w:tblpY="317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567"/>
        <w:gridCol w:w="44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84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6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众创空间名称</w:t>
            </w:r>
          </w:p>
        </w:tc>
        <w:tc>
          <w:tcPr>
            <w:tcW w:w="441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运营机构名称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大连化物所科学镓众创空间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大连中科创新产业技术研究院有限公司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辽宁装备制造职业技术学院创新创业孵化基地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辽宁装备制造职业技术学院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沈阳工业大学创新创业教育孵化基地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沈阳工业大学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辽宁大学科技园大学生创新创业孵化基地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辽宁大学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大连理工大学校友（沈阳）创业中心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沈阳东凯隆升商贸有限公司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导航者众创空间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沈阳导航者信息咨询服务有限公司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明远联合创新空间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沈阳明远科技有限公司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营口扶摇直播电商众创空间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营口扶摇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创业孵化服务有限公司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带路国际众创空间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沈阳惠尔智业科技有限公司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厚几空间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辽宁厚几孵化管理有限公司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OVU</w:t>
            </w:r>
            <w:r>
              <w:rPr>
                <w:rStyle w:val="15"/>
                <w:rFonts w:hint="default"/>
              </w:rPr>
              <w:t>创客星</w:t>
            </w:r>
            <w:r>
              <w:rPr>
                <w:rStyle w:val="16"/>
                <w:rFonts w:eastAsia="宋体"/>
              </w:rPr>
              <w:t>·</w:t>
            </w:r>
            <w:r>
              <w:rPr>
                <w:rStyle w:val="15"/>
                <w:rFonts w:hint="default"/>
              </w:rPr>
              <w:t>沈阳站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沈阳光谷创客星孵化器有限公司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沪连大数据产业基地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智诚信（大连）管理咨询有限公司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丹东云创空间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丹东阖家云创孵化器有限公司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大连长兴岛经济区创业园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北纬三十九度（大连）文化推广有限公司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九蝶文创园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大连九蝶文化发展有限公司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营口技师学院众创空间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营口技师学院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葫芦岛万众应急安全创客空间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葫芦岛万众众创空间有限公司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中美国际创业港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大连中美智创孵化器有限公司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一竹文化传媒众创空间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大连一竹文化传媒有限公司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特地众创空间</w:t>
            </w:r>
          </w:p>
        </w:tc>
        <w:tc>
          <w:tcPr>
            <w:tcW w:w="4413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辽宁特地高科技发展股份有限公司</w:t>
            </w:r>
          </w:p>
        </w:tc>
      </w:tr>
    </w:tbl>
    <w:p>
      <w:pPr>
        <w:widowControl/>
        <w:spacing w:line="57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57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6"/>
        <w:tblpPr w:leftFromText="180" w:rightFromText="180" w:vertAnchor="text" w:horzAnchor="margin" w:tblpY="20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4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adjustRightInd w:val="0"/>
              <w:spacing w:line="570" w:lineRule="exact"/>
              <w:contextualSpacing/>
              <w:rPr>
                <w:rFonts w:ascii="Times New Roman" w:hAnsi="Times New Roman" w:eastAsia="方正仿宋简体" w:cs="Times New Roman"/>
                <w:color w:val="272727"/>
                <w:sz w:val="33"/>
                <w:szCs w:val="33"/>
              </w:rPr>
            </w:pPr>
            <w:r>
              <w:rPr>
                <w:rFonts w:ascii="Times New Roman" w:hAnsi="Times New Roman" w:eastAsia="方正仿宋简体" w:cs="Times New Roman"/>
                <w:color w:val="272727"/>
                <w:sz w:val="33"/>
                <w:szCs w:val="33"/>
              </w:rPr>
              <w:t xml:space="preserve">辽宁省科技厅办公室               </w:t>
            </w:r>
            <w:r>
              <w:rPr>
                <w:rFonts w:ascii="Times New Roman" w:hAnsi="Times New Roman" w:eastAsia="仿宋" w:cs="Times New Roman"/>
                <w:sz w:val="33"/>
                <w:szCs w:val="33"/>
              </w:rPr>
              <w:t>2021</w:t>
            </w:r>
            <w:r>
              <w:rPr>
                <w:rFonts w:ascii="Times New Roman" w:hAnsi="Times New Roman" w:eastAsia="方正仿宋简体" w:cs="Times New Roman"/>
                <w:color w:val="272727"/>
                <w:sz w:val="33"/>
                <w:szCs w:val="33"/>
              </w:rPr>
              <w:t>年11月</w:t>
            </w:r>
            <w:r>
              <w:rPr>
                <w:rFonts w:ascii="Times New Roman" w:hAnsi="Times New Roman" w:eastAsia="仿宋" w:cs="Times New Roman"/>
                <w:sz w:val="33"/>
                <w:szCs w:val="33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272727"/>
                <w:sz w:val="33"/>
                <w:szCs w:val="33"/>
              </w:rPr>
              <w:t>日印发</w:t>
            </w:r>
          </w:p>
        </w:tc>
      </w:tr>
    </w:tbl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992" w:gutter="0"/>
      <w:cols w:space="425" w:num="1"/>
      <w:docGrid w:type="lines" w:linePitch="584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cs="Times New Roman"/>
        <w:sz w:val="30"/>
        <w:szCs w:val="30"/>
      </w:rPr>
      <w:id w:val="841509571"/>
    </w:sdtPr>
    <w:sdtEndPr>
      <w:rPr>
        <w:rFonts w:cs="Times New Roman"/>
        <w:sz w:val="24"/>
        <w:szCs w:val="24"/>
      </w:rPr>
    </w:sdtEndPr>
    <w:sdtContent>
      <w:p>
        <w:pPr>
          <w:pStyle w:val="4"/>
          <w:jc w:val="right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cs="Times New Roman"/>
        <w:sz w:val="30"/>
        <w:szCs w:val="30"/>
      </w:rPr>
      <w:id w:val="19063526"/>
    </w:sdtPr>
    <w:sdtEndPr>
      <w:rPr>
        <w:rFonts w:cs="Times New Roman"/>
        <w:sz w:val="24"/>
        <w:szCs w:val="24"/>
      </w:rPr>
    </w:sdtEndPr>
    <w:sdtContent>
      <w:p>
        <w:pPr>
          <w:pStyle w:val="4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cs="Times New Roman"/>
            <w:sz w:val="24"/>
            <w:szCs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A88"/>
    <w:rsid w:val="000143C6"/>
    <w:rsid w:val="000166E3"/>
    <w:rsid w:val="000209CC"/>
    <w:rsid w:val="00032AC8"/>
    <w:rsid w:val="00033BBF"/>
    <w:rsid w:val="000364AA"/>
    <w:rsid w:val="00074038"/>
    <w:rsid w:val="00077031"/>
    <w:rsid w:val="00077EF7"/>
    <w:rsid w:val="000813C9"/>
    <w:rsid w:val="000A0FA4"/>
    <w:rsid w:val="000D3BD0"/>
    <w:rsid w:val="000D58CD"/>
    <w:rsid w:val="000E2699"/>
    <w:rsid w:val="000F324D"/>
    <w:rsid w:val="000F6219"/>
    <w:rsid w:val="000F748B"/>
    <w:rsid w:val="000F7C8A"/>
    <w:rsid w:val="00102773"/>
    <w:rsid w:val="00114516"/>
    <w:rsid w:val="00142A95"/>
    <w:rsid w:val="001A4221"/>
    <w:rsid w:val="001B28FC"/>
    <w:rsid w:val="001B76F7"/>
    <w:rsid w:val="001C2A18"/>
    <w:rsid w:val="001D0C8D"/>
    <w:rsid w:val="001F23E8"/>
    <w:rsid w:val="00205B40"/>
    <w:rsid w:val="00212899"/>
    <w:rsid w:val="0023367C"/>
    <w:rsid w:val="00235E5E"/>
    <w:rsid w:val="00264262"/>
    <w:rsid w:val="00266E0B"/>
    <w:rsid w:val="0027331A"/>
    <w:rsid w:val="00290317"/>
    <w:rsid w:val="002909B9"/>
    <w:rsid w:val="002928F4"/>
    <w:rsid w:val="002C1AFF"/>
    <w:rsid w:val="002C2687"/>
    <w:rsid w:val="002C5370"/>
    <w:rsid w:val="00303BB7"/>
    <w:rsid w:val="003271D9"/>
    <w:rsid w:val="00330105"/>
    <w:rsid w:val="0036099A"/>
    <w:rsid w:val="0039131A"/>
    <w:rsid w:val="003C2BEF"/>
    <w:rsid w:val="003F418B"/>
    <w:rsid w:val="004028B4"/>
    <w:rsid w:val="00467FEE"/>
    <w:rsid w:val="00484E76"/>
    <w:rsid w:val="004A2A06"/>
    <w:rsid w:val="004C16F2"/>
    <w:rsid w:val="004C3E51"/>
    <w:rsid w:val="004D1765"/>
    <w:rsid w:val="00510CCA"/>
    <w:rsid w:val="0052660F"/>
    <w:rsid w:val="005835F6"/>
    <w:rsid w:val="005957E4"/>
    <w:rsid w:val="005A1D11"/>
    <w:rsid w:val="005A4152"/>
    <w:rsid w:val="005A582D"/>
    <w:rsid w:val="005B3CFC"/>
    <w:rsid w:val="005E44B0"/>
    <w:rsid w:val="00601919"/>
    <w:rsid w:val="00602E03"/>
    <w:rsid w:val="006071E0"/>
    <w:rsid w:val="0061389D"/>
    <w:rsid w:val="00626EE1"/>
    <w:rsid w:val="00631CC4"/>
    <w:rsid w:val="00641497"/>
    <w:rsid w:val="006436DB"/>
    <w:rsid w:val="00660161"/>
    <w:rsid w:val="00681974"/>
    <w:rsid w:val="0068722C"/>
    <w:rsid w:val="006955B0"/>
    <w:rsid w:val="006B1E91"/>
    <w:rsid w:val="006B213F"/>
    <w:rsid w:val="006D0BB6"/>
    <w:rsid w:val="006E3958"/>
    <w:rsid w:val="006F65A9"/>
    <w:rsid w:val="006F6E4F"/>
    <w:rsid w:val="00706598"/>
    <w:rsid w:val="007210ED"/>
    <w:rsid w:val="00742680"/>
    <w:rsid w:val="0077737C"/>
    <w:rsid w:val="0078271B"/>
    <w:rsid w:val="007A68BC"/>
    <w:rsid w:val="007B1DDB"/>
    <w:rsid w:val="007D6D1A"/>
    <w:rsid w:val="008051C8"/>
    <w:rsid w:val="008158FB"/>
    <w:rsid w:val="0082670F"/>
    <w:rsid w:val="0085002A"/>
    <w:rsid w:val="00855186"/>
    <w:rsid w:val="008648A2"/>
    <w:rsid w:val="008A6BB9"/>
    <w:rsid w:val="008D37CF"/>
    <w:rsid w:val="008E1B4B"/>
    <w:rsid w:val="008E212A"/>
    <w:rsid w:val="008F0D7B"/>
    <w:rsid w:val="009071BE"/>
    <w:rsid w:val="00931049"/>
    <w:rsid w:val="00973F49"/>
    <w:rsid w:val="00984960"/>
    <w:rsid w:val="00984DE2"/>
    <w:rsid w:val="009A1480"/>
    <w:rsid w:val="009A34C7"/>
    <w:rsid w:val="009F10A6"/>
    <w:rsid w:val="00A0275C"/>
    <w:rsid w:val="00A0414C"/>
    <w:rsid w:val="00A17028"/>
    <w:rsid w:val="00A32A6B"/>
    <w:rsid w:val="00A55B85"/>
    <w:rsid w:val="00AB6176"/>
    <w:rsid w:val="00AB685B"/>
    <w:rsid w:val="00AC142B"/>
    <w:rsid w:val="00AC7637"/>
    <w:rsid w:val="00AD2B44"/>
    <w:rsid w:val="00AE70F0"/>
    <w:rsid w:val="00AF09EE"/>
    <w:rsid w:val="00B008CF"/>
    <w:rsid w:val="00B07E52"/>
    <w:rsid w:val="00B2652C"/>
    <w:rsid w:val="00B3225B"/>
    <w:rsid w:val="00B34ABD"/>
    <w:rsid w:val="00B356FA"/>
    <w:rsid w:val="00B41176"/>
    <w:rsid w:val="00B81A88"/>
    <w:rsid w:val="00B861AD"/>
    <w:rsid w:val="00BA104B"/>
    <w:rsid w:val="00BB06A0"/>
    <w:rsid w:val="00BD3087"/>
    <w:rsid w:val="00BE1630"/>
    <w:rsid w:val="00BE3070"/>
    <w:rsid w:val="00BE6EC4"/>
    <w:rsid w:val="00BF155B"/>
    <w:rsid w:val="00C00425"/>
    <w:rsid w:val="00C0403C"/>
    <w:rsid w:val="00C132AE"/>
    <w:rsid w:val="00C15572"/>
    <w:rsid w:val="00C33A6D"/>
    <w:rsid w:val="00C47983"/>
    <w:rsid w:val="00C47D16"/>
    <w:rsid w:val="00C54BBD"/>
    <w:rsid w:val="00C56C44"/>
    <w:rsid w:val="00C877DA"/>
    <w:rsid w:val="00C97823"/>
    <w:rsid w:val="00CC1275"/>
    <w:rsid w:val="00D16AFA"/>
    <w:rsid w:val="00D26ABA"/>
    <w:rsid w:val="00D4247B"/>
    <w:rsid w:val="00D450AA"/>
    <w:rsid w:val="00D555B1"/>
    <w:rsid w:val="00D763DE"/>
    <w:rsid w:val="00D808FC"/>
    <w:rsid w:val="00D8638B"/>
    <w:rsid w:val="00DA4A85"/>
    <w:rsid w:val="00DB13A5"/>
    <w:rsid w:val="00DC6EF3"/>
    <w:rsid w:val="00DD06EE"/>
    <w:rsid w:val="00DF0C3D"/>
    <w:rsid w:val="00DF45E7"/>
    <w:rsid w:val="00E02FE0"/>
    <w:rsid w:val="00E2354E"/>
    <w:rsid w:val="00E4193F"/>
    <w:rsid w:val="00E42272"/>
    <w:rsid w:val="00E46730"/>
    <w:rsid w:val="00E72C23"/>
    <w:rsid w:val="00E76141"/>
    <w:rsid w:val="00E77CB2"/>
    <w:rsid w:val="00EA18DA"/>
    <w:rsid w:val="00EA20EA"/>
    <w:rsid w:val="00EA2BEF"/>
    <w:rsid w:val="00EA6E38"/>
    <w:rsid w:val="00EB1503"/>
    <w:rsid w:val="00EC37EA"/>
    <w:rsid w:val="00F03F87"/>
    <w:rsid w:val="00F30AE8"/>
    <w:rsid w:val="00F56138"/>
    <w:rsid w:val="00F63B58"/>
    <w:rsid w:val="00F67C9A"/>
    <w:rsid w:val="00F704BC"/>
    <w:rsid w:val="00F705A1"/>
    <w:rsid w:val="00F83D12"/>
    <w:rsid w:val="00FA15A2"/>
    <w:rsid w:val="00FA22A8"/>
    <w:rsid w:val="00FB1EC2"/>
    <w:rsid w:val="00FB376C"/>
    <w:rsid w:val="00FC6C7B"/>
    <w:rsid w:val="00FF377C"/>
    <w:rsid w:val="20B30273"/>
    <w:rsid w:val="2BB07C57"/>
    <w:rsid w:val="5DE15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line number"/>
    <w:basedOn w:val="7"/>
    <w:semiHidden/>
    <w:unhideWhenUsed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customStyle="1" w:styleId="13">
    <w:name w:val="●大标"/>
    <w:basedOn w:val="1"/>
    <w:qFormat/>
    <w:uiPriority w:val="0"/>
    <w:pPr>
      <w:keepNext/>
      <w:keepLines/>
      <w:jc w:val="center"/>
      <w:outlineLvl w:val="0"/>
    </w:pPr>
    <w:rPr>
      <w:rFonts w:ascii="方正大标宋简体" w:hAnsi="Calibri" w:eastAsia="方正书宋简体" w:cs="Times New Roman"/>
      <w:b/>
      <w:bCs/>
      <w:kern w:val="44"/>
      <w:sz w:val="44"/>
      <w:szCs w:val="44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5">
    <w:name w:val="font01"/>
    <w:basedOn w:val="7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11"/>
    <w:basedOn w:val="7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853</Characters>
  <Lines>7</Lines>
  <Paragraphs>1</Paragraphs>
  <TotalTime>93</TotalTime>
  <ScaleCrop>false</ScaleCrop>
  <LinksUpToDate>false</LinksUpToDate>
  <CharactersWithSpaces>1001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2019-12-27T06:46:00Z</dcterms:created>
  <dc:creator>Windows 用户</dc:creator>
  <cp:lastModifiedBy>Q.</cp:lastModifiedBy>
  <cp:lastPrinted>2021-11-05T06:45:00Z</cp:lastPrinted>
  <dcterms:modified xsi:type="dcterms:W3CDTF">2022-01-06T08:52:19Z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594163910_btnclosed</vt:lpwstr>
  </property>
  <property fmtid="{D5CDD505-2E9C-101B-9397-08002B2CF9AE}" pid="3" name="KSOProductBuildVer">
    <vt:lpwstr>2052-11.1.0.11194</vt:lpwstr>
  </property>
  <property fmtid="{D5CDD505-2E9C-101B-9397-08002B2CF9AE}" pid="4" name="ICV">
    <vt:lpwstr>F4EBDEE34F82465A8E18505970FECB49</vt:lpwstr>
  </property>
</Properties>
</file>