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336" w:lineRule="auto"/>
        <w:ind w:firstLine="640"/>
        <w:rPr>
          <w:rFonts w:eastAsia="仿宋_GB2312"/>
          <w:sz w:val="32"/>
        </w:rPr>
      </w:pPr>
    </w:p>
    <w:p>
      <w:pPr>
        <w:adjustRightInd w:val="0"/>
        <w:snapToGrid w:val="0"/>
        <w:spacing w:line="336" w:lineRule="auto"/>
        <w:ind w:firstLine="640"/>
        <w:rPr>
          <w:rFonts w:eastAsia="仿宋_GB2312"/>
          <w:sz w:val="32"/>
        </w:rPr>
      </w:pPr>
    </w:p>
    <w:p>
      <w:pPr>
        <w:adjustRightInd w:val="0"/>
        <w:snapToGrid w:val="0"/>
        <w:spacing w:line="336" w:lineRule="auto"/>
        <w:ind w:firstLine="640"/>
        <w:rPr>
          <w:rFonts w:eastAsia="仿宋_GB2312"/>
          <w:sz w:val="32"/>
        </w:rPr>
      </w:pPr>
    </w:p>
    <w:p>
      <w:pPr>
        <w:adjustRightInd w:val="0"/>
        <w:snapToGrid w:val="0"/>
        <w:spacing w:line="336" w:lineRule="auto"/>
        <w:jc w:val="center"/>
        <w:rPr>
          <w:rFonts w:ascii="黑体" w:hAnsi="黑体" w:eastAsia="黑体"/>
          <w:bCs/>
          <w:spacing w:val="6"/>
          <w:sz w:val="36"/>
        </w:rPr>
      </w:pPr>
      <w:r>
        <w:rPr>
          <w:rFonts w:hint="eastAsia" w:ascii="黑体" w:hAnsi="黑体" w:eastAsia="黑体"/>
          <w:bCs/>
          <w:spacing w:val="6"/>
          <w:sz w:val="36"/>
          <w:lang w:eastAsia="zh-CN"/>
        </w:rPr>
        <w:t>辽宁省</w:t>
      </w:r>
      <w:r>
        <w:rPr>
          <w:rFonts w:hint="eastAsia" w:ascii="黑体" w:hAnsi="黑体" w:eastAsia="黑体"/>
          <w:bCs/>
          <w:spacing w:val="6"/>
          <w:sz w:val="36"/>
        </w:rPr>
        <w:t>文化和科技融合示范基地（单体类）</w:t>
      </w:r>
    </w:p>
    <w:p>
      <w:pPr>
        <w:adjustRightInd w:val="0"/>
        <w:snapToGrid w:val="0"/>
        <w:spacing w:line="336" w:lineRule="auto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hint="default" w:ascii="黑体" w:hAnsi="黑体" w:eastAsia="黑体"/>
          <w:bCs/>
          <w:spacing w:val="6"/>
          <w:sz w:val="36"/>
          <w:lang w:val="en"/>
        </w:rPr>
        <w:t>2020</w:t>
      </w:r>
      <w:r>
        <w:rPr>
          <w:rFonts w:hint="eastAsia" w:ascii="黑体" w:hAnsi="黑体" w:eastAsia="黑体"/>
          <w:bCs/>
          <w:spacing w:val="6"/>
          <w:sz w:val="36"/>
          <w:lang w:eastAsia="zh-CN"/>
        </w:rPr>
        <w:t>—</w:t>
      </w:r>
      <w:r>
        <w:rPr>
          <w:rFonts w:hint="default" w:ascii="黑体" w:hAnsi="黑体" w:eastAsia="黑体"/>
          <w:bCs/>
          <w:spacing w:val="6"/>
          <w:sz w:val="36"/>
          <w:lang w:val="en"/>
        </w:rPr>
        <w:t>2022</w:t>
      </w:r>
      <w:r>
        <w:rPr>
          <w:rFonts w:hint="eastAsia" w:ascii="黑体" w:hAnsi="黑体" w:eastAsia="黑体"/>
          <w:bCs/>
          <w:spacing w:val="6"/>
          <w:sz w:val="36"/>
        </w:rPr>
        <w:t>年自评价报告</w:t>
      </w:r>
    </w:p>
    <w:p>
      <w:pPr>
        <w:adjustRightInd w:val="0"/>
        <w:snapToGrid w:val="0"/>
        <w:spacing w:line="336" w:lineRule="auto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hint="eastAsia" w:ascii="楷体_GB2312" w:hAnsi="楷体_GB2312" w:eastAsia="楷体_GB2312"/>
          <w:spacing w:val="6"/>
          <w:sz w:val="32"/>
        </w:rPr>
        <w:t>（模板）</w:t>
      </w:r>
    </w:p>
    <w:p/>
    <w:p/>
    <w:p/>
    <w:tbl>
      <w:tblPr>
        <w:tblStyle w:val="3"/>
        <w:tblW w:w="6803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84"/>
        <w:gridCol w:w="4719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84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distribute"/>
              <w:rPr>
                <w:rFonts w:eastAsia="仿宋_GB2312"/>
                <w:sz w:val="32"/>
                <w:szCs w:val="36"/>
              </w:rPr>
            </w:pPr>
          </w:p>
          <w:p>
            <w:pPr>
              <w:adjustRightInd w:val="0"/>
              <w:snapToGrid w:val="0"/>
              <w:spacing w:line="336" w:lineRule="auto"/>
              <w:jc w:val="distribute"/>
              <w:rPr>
                <w:rFonts w:eastAsia="仿宋_GB2312"/>
                <w:sz w:val="32"/>
                <w:szCs w:val="36"/>
              </w:rPr>
            </w:pPr>
          </w:p>
          <w:p>
            <w:pPr>
              <w:adjustRightInd w:val="0"/>
              <w:snapToGrid w:val="0"/>
              <w:spacing w:line="336" w:lineRule="auto"/>
              <w:jc w:val="distribute"/>
              <w:rPr>
                <w:rFonts w:eastAsia="仿宋_GB2312"/>
                <w:sz w:val="32"/>
                <w:szCs w:val="36"/>
              </w:rPr>
            </w:pPr>
          </w:p>
          <w:p>
            <w:pPr>
              <w:adjustRightInd w:val="0"/>
              <w:snapToGrid w:val="0"/>
              <w:spacing w:line="336" w:lineRule="auto"/>
              <w:jc w:val="distribute"/>
              <w:rPr>
                <w:rFonts w:eastAsia="仿宋_GB2312"/>
                <w:sz w:val="32"/>
                <w:szCs w:val="36"/>
              </w:rPr>
            </w:pPr>
            <w:r>
              <w:rPr>
                <w:rFonts w:hint="eastAsia" w:eastAsia="仿宋_GB2312"/>
                <w:sz w:val="32"/>
                <w:szCs w:val="36"/>
              </w:rPr>
              <w:t>基地</w:t>
            </w:r>
            <w:r>
              <w:rPr>
                <w:rFonts w:eastAsia="仿宋_GB2312"/>
                <w:sz w:val="32"/>
                <w:szCs w:val="36"/>
              </w:rPr>
              <w:t>名称：</w:t>
            </w:r>
          </w:p>
        </w:tc>
        <w:tc>
          <w:tcPr>
            <w:tcW w:w="4719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eastAsia="仿宋_GB2312"/>
                <w:b/>
                <w:sz w:val="32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84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distribute"/>
              <w:rPr>
                <w:rFonts w:eastAsia="仿宋_GB2312"/>
                <w:b/>
                <w:sz w:val="32"/>
              </w:rPr>
            </w:pPr>
            <w:r>
              <w:rPr>
                <w:rFonts w:hint="eastAsia" w:eastAsia="仿宋_GB2312"/>
                <w:sz w:val="32"/>
                <w:szCs w:val="36"/>
              </w:rPr>
              <w:t>基地负责人</w:t>
            </w:r>
            <w:r>
              <w:rPr>
                <w:rFonts w:eastAsia="仿宋_GB2312"/>
                <w:sz w:val="32"/>
                <w:szCs w:val="28"/>
              </w:rPr>
              <w:t>：</w:t>
            </w:r>
          </w:p>
        </w:tc>
        <w:tc>
          <w:tcPr>
            <w:tcW w:w="4719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eastAsia="仿宋_GB2312"/>
                <w:b/>
                <w:sz w:val="32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84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distribute"/>
              <w:rPr>
                <w:rFonts w:eastAsia="仿宋_GB2312"/>
                <w:sz w:val="32"/>
                <w:szCs w:val="36"/>
              </w:rPr>
            </w:pPr>
          </w:p>
        </w:tc>
        <w:tc>
          <w:tcPr>
            <w:tcW w:w="4719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eastAsia="仿宋_GB2312"/>
                <w:b/>
                <w:sz w:val="32"/>
              </w:rPr>
            </w:pPr>
          </w:p>
        </w:tc>
      </w:tr>
    </w:tbl>
    <w:p>
      <w:pPr>
        <w:adjustRightInd w:val="0"/>
        <w:snapToGrid w:val="0"/>
        <w:spacing w:line="336" w:lineRule="auto"/>
        <w:ind w:firstLine="600"/>
        <w:rPr>
          <w:rFonts w:eastAsia="仿宋_GB2312"/>
          <w:sz w:val="32"/>
          <w:szCs w:val="30"/>
        </w:rPr>
      </w:pPr>
    </w:p>
    <w:p>
      <w:pPr>
        <w:adjustRightInd w:val="0"/>
        <w:snapToGrid w:val="0"/>
        <w:spacing w:line="336" w:lineRule="auto"/>
        <w:ind w:firstLine="600"/>
        <w:rPr>
          <w:rFonts w:eastAsia="仿宋_GB2312"/>
          <w:sz w:val="32"/>
          <w:szCs w:val="30"/>
        </w:rPr>
      </w:pPr>
    </w:p>
    <w:p>
      <w:pPr>
        <w:adjustRightInd w:val="0"/>
        <w:snapToGrid w:val="0"/>
        <w:spacing w:line="336" w:lineRule="auto"/>
        <w:ind w:firstLine="600"/>
        <w:rPr>
          <w:rFonts w:eastAsia="仿宋_GB2312"/>
          <w:sz w:val="32"/>
          <w:szCs w:val="30"/>
        </w:rPr>
      </w:pPr>
    </w:p>
    <w:p>
      <w:pPr>
        <w:adjustRightInd w:val="0"/>
        <w:snapToGrid w:val="0"/>
        <w:spacing w:line="336" w:lineRule="auto"/>
        <w:ind w:firstLine="600"/>
        <w:rPr>
          <w:rFonts w:eastAsia="仿宋_GB2312"/>
          <w:sz w:val="32"/>
          <w:szCs w:val="30"/>
        </w:rPr>
      </w:pPr>
    </w:p>
    <w:p>
      <w:pPr>
        <w:adjustRightInd w:val="0"/>
        <w:snapToGrid w:val="0"/>
        <w:spacing w:line="336" w:lineRule="auto"/>
        <w:ind w:firstLine="600"/>
        <w:rPr>
          <w:rFonts w:eastAsia="仿宋_GB2312"/>
          <w:sz w:val="32"/>
          <w:szCs w:val="30"/>
        </w:rPr>
      </w:pPr>
    </w:p>
    <w:p>
      <w:pPr>
        <w:adjustRightInd w:val="0"/>
        <w:snapToGrid w:val="0"/>
        <w:spacing w:line="336" w:lineRule="auto"/>
        <w:jc w:val="center"/>
        <w:rPr>
          <w:rFonts w:ascii="楷体_GB2312" w:hAnsi="楷体_GB2312" w:eastAsia="楷体_GB2312"/>
          <w:sz w:val="32"/>
          <w:szCs w:val="30"/>
        </w:rPr>
      </w:pPr>
      <w:r>
        <w:rPr>
          <w:rFonts w:hint="eastAsia" w:ascii="楷体_GB2312" w:hAnsi="楷体_GB2312" w:eastAsia="楷体_GB2312"/>
          <w:sz w:val="32"/>
          <w:szCs w:val="30"/>
        </w:rPr>
        <w:t>年    月    日  填报</w:t>
      </w:r>
    </w:p>
    <w:p>
      <w:pPr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36"/>
          <w:szCs w:val="30"/>
        </w:rPr>
      </w:pPr>
      <w:r>
        <w:rPr>
          <w:rFonts w:eastAsia="仿宋_GB2312"/>
          <w:sz w:val="32"/>
          <w:szCs w:val="30"/>
        </w:rPr>
        <w:br w:type="page"/>
      </w:r>
    </w:p>
    <w:p>
      <w:pPr>
        <w:adjustRightInd w:val="0"/>
        <w:snapToGrid w:val="0"/>
        <w:spacing w:line="300" w:lineRule="auto"/>
        <w:jc w:val="center"/>
        <w:rPr>
          <w:rFonts w:ascii="仿宋_GB2312" w:eastAsia="仿宋_GB2312"/>
          <w:b/>
          <w:bCs/>
          <w:spacing w:val="6"/>
          <w:sz w:val="36"/>
          <w:szCs w:val="30"/>
        </w:rPr>
      </w:pPr>
      <w:r>
        <w:rPr>
          <w:rFonts w:hint="eastAsia" w:ascii="仿宋_GB2312" w:hAnsi="宋体" w:eastAsia="仿宋_GB2312" w:cs="宋体"/>
          <w:b/>
          <w:bCs/>
          <w:spacing w:val="6"/>
          <w:sz w:val="36"/>
          <w:szCs w:val="30"/>
        </w:rPr>
        <w:t>报</w:t>
      </w:r>
      <w:r>
        <w:rPr>
          <w:rFonts w:hint="eastAsia" w:ascii="仿宋_GB2312" w:hAnsi="MS Mincho" w:eastAsia="仿宋_GB2312" w:cs="MS Mincho"/>
          <w:b/>
          <w:bCs/>
          <w:spacing w:val="6"/>
          <w:sz w:val="36"/>
          <w:szCs w:val="30"/>
        </w:rPr>
        <w:t>告</w:t>
      </w:r>
      <w:r>
        <w:rPr>
          <w:rFonts w:hint="eastAsia" w:ascii="仿宋_GB2312" w:hAnsi="宋体" w:eastAsia="仿宋_GB2312" w:cs="宋体"/>
          <w:b/>
          <w:bCs/>
          <w:spacing w:val="6"/>
          <w:sz w:val="36"/>
          <w:szCs w:val="30"/>
        </w:rPr>
        <w:t>编报</w:t>
      </w:r>
      <w:r>
        <w:rPr>
          <w:rFonts w:hint="eastAsia" w:ascii="仿宋_GB2312" w:hAnsi="MS Mincho" w:eastAsia="仿宋_GB2312" w:cs="MS Mincho"/>
          <w:b/>
          <w:bCs/>
          <w:spacing w:val="6"/>
          <w:sz w:val="36"/>
          <w:szCs w:val="30"/>
        </w:rPr>
        <w:t>要求</w:t>
      </w:r>
    </w:p>
    <w:p>
      <w:pPr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28"/>
          <w:szCs w:val="30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本报告是</w:t>
      </w:r>
      <w:r>
        <w:rPr>
          <w:rFonts w:hint="eastAsia" w:eastAsia="仿宋_GB2312"/>
          <w:sz w:val="28"/>
          <w:szCs w:val="28"/>
          <w:lang w:eastAsia="zh-CN"/>
        </w:rPr>
        <w:t>辽宁省</w:t>
      </w:r>
      <w:r>
        <w:rPr>
          <w:rFonts w:hint="eastAsia" w:eastAsia="仿宋_GB2312"/>
          <w:sz w:val="28"/>
          <w:szCs w:val="28"/>
        </w:rPr>
        <w:t>文化和科技融合示范基地</w:t>
      </w:r>
      <w:r>
        <w:rPr>
          <w:rFonts w:eastAsia="仿宋_GB2312"/>
          <w:sz w:val="28"/>
          <w:szCs w:val="28"/>
        </w:rPr>
        <w:t>（以下简称</w:t>
      </w:r>
      <w:r>
        <w:rPr>
          <w:rFonts w:hint="eastAsia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基地</w:t>
      </w:r>
      <w:r>
        <w:rPr>
          <w:rFonts w:hint="eastAsia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）绩效评价的重要信息基础。请按以下要求组织材料。</w:t>
      </w:r>
    </w:p>
    <w:p>
      <w:pPr>
        <w:adjustRightInd w:val="0"/>
        <w:snapToGrid w:val="0"/>
        <w:spacing w:line="300" w:lineRule="auto"/>
        <w:ind w:firstLine="560" w:firstLineChars="200"/>
        <w:rPr>
          <w:rFonts w:eastAsia="仿宋_GB2312"/>
          <w:spacing w:val="-6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rFonts w:eastAsia="仿宋_GB2312"/>
          <w:spacing w:val="-6"/>
          <w:sz w:val="28"/>
          <w:szCs w:val="28"/>
        </w:rPr>
        <w:t>报告内容填报必须实事求是，内容真实、客观、准确，不得夸大、虚化。</w:t>
      </w:r>
    </w:p>
    <w:p>
      <w:pPr>
        <w:adjustRightInd w:val="0"/>
        <w:snapToGrid w:val="0"/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报告内容须为评价基准时间内（</w:t>
      </w:r>
      <w:r>
        <w:rPr>
          <w:rFonts w:eastAsia="仿宋_GB2312"/>
          <w:sz w:val="28"/>
          <w:szCs w:val="28"/>
          <w:lang w:val="en"/>
        </w:rPr>
        <w:t>2020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eastAsia="仿宋_GB2312"/>
          <w:sz w:val="28"/>
          <w:szCs w:val="28"/>
        </w:rPr>
        <w:t>月1日</w:t>
      </w:r>
      <w:r>
        <w:rPr>
          <w:rFonts w:hint="eastAsia"/>
          <w:sz w:val="28"/>
          <w:szCs w:val="28"/>
        </w:rPr>
        <w:t>—</w:t>
      </w:r>
      <w:r>
        <w:rPr>
          <w:rFonts w:eastAsia="仿宋_GB2312"/>
          <w:sz w:val="28"/>
          <w:szCs w:val="28"/>
          <w:lang w:val="en"/>
        </w:rPr>
        <w:t>2022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eastAsia="仿宋_GB2312"/>
          <w:sz w:val="28"/>
          <w:szCs w:val="28"/>
        </w:rPr>
        <w:t>月</w:t>
      </w:r>
      <w:r>
        <w:rPr>
          <w:rFonts w:hint="default" w:eastAsia="仿宋_GB2312"/>
          <w:sz w:val="28"/>
          <w:szCs w:val="28"/>
          <w:lang w:val="en"/>
        </w:rPr>
        <w:t>3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eastAsia="仿宋_GB2312"/>
          <w:sz w:val="28"/>
          <w:szCs w:val="28"/>
        </w:rPr>
        <w:t>日）</w:t>
      </w:r>
      <w:r>
        <w:rPr>
          <w:rFonts w:hint="eastAsia" w:eastAsia="仿宋_GB2312"/>
          <w:sz w:val="28"/>
          <w:szCs w:val="28"/>
        </w:rPr>
        <w:t>基地</w:t>
      </w:r>
      <w:r>
        <w:rPr>
          <w:rFonts w:eastAsia="仿宋_GB2312"/>
          <w:sz w:val="28"/>
          <w:szCs w:val="28"/>
        </w:rPr>
        <w:t>建设</w:t>
      </w:r>
      <w:r>
        <w:rPr>
          <w:rFonts w:hint="eastAsia" w:eastAsia="仿宋_GB2312"/>
          <w:sz w:val="28"/>
          <w:szCs w:val="28"/>
        </w:rPr>
        <w:t>运行的情况</w:t>
      </w:r>
      <w:r>
        <w:rPr>
          <w:rFonts w:eastAsia="仿宋_GB2312"/>
          <w:sz w:val="28"/>
          <w:szCs w:val="28"/>
        </w:rPr>
        <w:t>及数据。</w:t>
      </w:r>
    </w:p>
    <w:p>
      <w:pPr>
        <w:adjustRightInd w:val="0"/>
        <w:snapToGrid w:val="0"/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遵守</w:t>
      </w:r>
      <w:r>
        <w:rPr>
          <w:rFonts w:hint="eastAsia" w:eastAsia="仿宋_GB2312"/>
          <w:sz w:val="28"/>
          <w:szCs w:val="28"/>
          <w:lang w:eastAsia="zh-CN"/>
        </w:rPr>
        <w:t>辽宁省</w:t>
      </w:r>
      <w:r>
        <w:rPr>
          <w:rFonts w:eastAsia="仿宋_GB2312"/>
          <w:sz w:val="28"/>
          <w:szCs w:val="28"/>
        </w:rPr>
        <w:t>相关保密规定，涉密内容不得填写。</w:t>
      </w:r>
    </w:p>
    <w:p>
      <w:pPr>
        <w:adjustRightInd w:val="0"/>
        <w:snapToGrid w:val="0"/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报告内容覆盖各项提示要点，结合具体实例填报。</w:t>
      </w:r>
    </w:p>
    <w:p>
      <w:pPr>
        <w:adjustRightInd w:val="0"/>
        <w:snapToGrid w:val="0"/>
        <w:spacing w:line="30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报告中部分信息、数据需附件中提供证明材料支撑，相关信息、数据需与附件证明材料内容保持一致。</w:t>
      </w:r>
    </w:p>
    <w:p>
      <w:pPr>
        <w:adjustRightInd w:val="0"/>
        <w:snapToGrid w:val="0"/>
        <w:spacing w:line="30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eastAsia="仿宋_GB2312"/>
          <w:sz w:val="32"/>
          <w:szCs w:val="28"/>
        </w:rPr>
      </w:pPr>
    </w:p>
    <w:p>
      <w:pPr>
        <w:adjustRightInd w:val="0"/>
        <w:snapToGrid w:val="0"/>
        <w:spacing w:line="336" w:lineRule="auto"/>
        <w:ind w:firstLine="640" w:firstLineChars="200"/>
        <w:outlineLvl w:val="0"/>
        <w:rPr>
          <w:rFonts w:ascii="黑体" w:hAnsi="黑体" w:eastAsia="黑体"/>
          <w:sz w:val="28"/>
          <w:szCs w:val="30"/>
        </w:rPr>
      </w:pPr>
      <w:r>
        <w:rPr>
          <w:rFonts w:eastAsia="仿宋_GB2312"/>
          <w:sz w:val="32"/>
          <w:szCs w:val="30"/>
        </w:rPr>
        <w:br w:type="page"/>
      </w:r>
      <w:r>
        <w:rPr>
          <w:rFonts w:hint="eastAsia" w:ascii="黑体" w:hAnsi="黑体" w:eastAsia="黑体"/>
          <w:sz w:val="28"/>
          <w:szCs w:val="30"/>
        </w:rPr>
        <w:t>一、基地基本情况</w:t>
      </w:r>
    </w:p>
    <w:p>
      <w:pPr>
        <w:adjustRightInd w:val="0"/>
        <w:snapToGrid w:val="0"/>
        <w:spacing w:line="336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根据《</w:t>
      </w:r>
      <w:r>
        <w:rPr>
          <w:rFonts w:hint="eastAsia" w:eastAsia="仿宋_GB2312"/>
          <w:sz w:val="28"/>
          <w:szCs w:val="28"/>
          <w:lang w:eastAsia="zh-CN"/>
        </w:rPr>
        <w:t>辽宁省</w:t>
      </w:r>
      <w:r>
        <w:rPr>
          <w:rFonts w:hint="eastAsia" w:eastAsia="仿宋_GB2312"/>
          <w:sz w:val="28"/>
          <w:szCs w:val="28"/>
        </w:rPr>
        <w:t>文化和科技融合示范基地</w:t>
      </w:r>
      <w:r>
        <w:rPr>
          <w:rFonts w:hint="eastAsia" w:eastAsia="仿宋_GB2312"/>
          <w:sz w:val="28"/>
          <w:szCs w:val="28"/>
          <w:lang w:eastAsia="zh-CN"/>
        </w:rPr>
        <w:t>评选培育</w:t>
      </w:r>
      <w:r>
        <w:rPr>
          <w:rFonts w:hint="eastAsia" w:eastAsia="仿宋_GB2312"/>
          <w:sz w:val="28"/>
          <w:szCs w:val="28"/>
        </w:rPr>
        <w:t>管理办法（试行）》</w:t>
      </w:r>
      <w:r>
        <w:rPr>
          <w:rFonts w:hint="eastAsia" w:eastAsia="仿宋_GB2312"/>
          <w:sz w:val="28"/>
          <w:szCs w:val="28"/>
          <w:lang w:eastAsia="zh-CN"/>
        </w:rPr>
        <w:t>《辽宁省关于促进文化和科技深度融合的实施意见》</w:t>
      </w:r>
      <w:r>
        <w:rPr>
          <w:rFonts w:hint="eastAsia" w:eastAsia="仿宋_GB2312"/>
          <w:sz w:val="28"/>
          <w:szCs w:val="28"/>
        </w:rPr>
        <w:t>，梳理基地评估期内发展</w:t>
      </w:r>
      <w:r>
        <w:rPr>
          <w:rFonts w:hint="eastAsia" w:eastAsia="仿宋_GB2312"/>
          <w:sz w:val="28"/>
          <w:szCs w:val="28"/>
          <w:lang w:eastAsia="zh-CN"/>
        </w:rPr>
        <w:t>状况</w:t>
      </w:r>
      <w:r>
        <w:rPr>
          <w:rFonts w:hint="eastAsia" w:eastAsia="仿宋_GB2312"/>
          <w:sz w:val="28"/>
          <w:szCs w:val="28"/>
        </w:rPr>
        <w:t>，包括基地产业特色（在新技术应用、新产品开发、新模式推广等方面的发展情况简介）、市场地位（在本行业和行业上下游的市场地位）等。</w:t>
      </w:r>
    </w:p>
    <w:p>
      <w:pPr>
        <w:adjustRightInd w:val="0"/>
        <w:snapToGrid w:val="0"/>
        <w:spacing w:line="336" w:lineRule="auto"/>
        <w:ind w:firstLine="560" w:firstLineChars="200"/>
        <w:outlineLvl w:val="0"/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二、文化和科技融合特色、亮点、发展成效</w:t>
      </w:r>
    </w:p>
    <w:p>
      <w:pPr>
        <w:adjustRightInd w:val="0"/>
        <w:snapToGrid w:val="0"/>
        <w:spacing w:line="336" w:lineRule="auto"/>
        <w:ind w:firstLine="560" w:firstLineChars="200"/>
        <w:outlineLvl w:val="1"/>
        <w:rPr>
          <w:rFonts w:eastAsia="仿宋_GB2312"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（一）技术研发集成应用</w:t>
      </w:r>
    </w:p>
    <w:p>
      <w:pPr>
        <w:adjustRightInd w:val="0"/>
        <w:snapToGrid w:val="0"/>
        <w:spacing w:line="336" w:lineRule="auto"/>
        <w:ind w:firstLine="560" w:firstLineChars="200"/>
        <w:outlineLvl w:val="1"/>
        <w:rPr>
          <w:rFonts w:eastAsia="仿宋_GB2312"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（二）科技助力文化</w:t>
      </w:r>
      <w:r>
        <w:rPr>
          <w:rFonts w:hint="eastAsia" w:ascii="楷体_GB2312" w:hAnsi="楷体_GB2312" w:eastAsia="楷体_GB2312"/>
          <w:bCs/>
          <w:sz w:val="28"/>
          <w:szCs w:val="28"/>
          <w:lang w:eastAsia="zh-CN"/>
        </w:rPr>
        <w:t>行业</w:t>
      </w:r>
      <w:r>
        <w:rPr>
          <w:rFonts w:hint="eastAsia" w:ascii="楷体_GB2312" w:hAnsi="楷体_GB2312" w:eastAsia="楷体_GB2312"/>
          <w:bCs/>
          <w:sz w:val="28"/>
          <w:szCs w:val="28"/>
        </w:rPr>
        <w:t>转型升级</w:t>
      </w:r>
    </w:p>
    <w:p>
      <w:pPr>
        <w:adjustRightInd w:val="0"/>
        <w:snapToGrid w:val="0"/>
        <w:spacing w:line="336" w:lineRule="auto"/>
        <w:ind w:firstLine="560" w:firstLineChars="200"/>
        <w:outlineLvl w:val="1"/>
        <w:rPr>
          <w:rFonts w:eastAsia="仿宋_GB2312"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（三）新兴文化业态的培育</w:t>
      </w:r>
    </w:p>
    <w:p>
      <w:pPr>
        <w:adjustRightInd w:val="0"/>
        <w:snapToGrid w:val="0"/>
        <w:spacing w:line="336" w:lineRule="auto"/>
        <w:ind w:firstLine="560" w:firstLineChars="200"/>
        <w:outlineLvl w:val="1"/>
        <w:rPr>
          <w:rFonts w:eastAsia="仿宋_GB2312"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（四）新技术产业化推广应用成效</w:t>
      </w:r>
    </w:p>
    <w:p>
      <w:pPr>
        <w:adjustRightInd w:val="0"/>
        <w:snapToGrid w:val="0"/>
        <w:spacing w:line="336" w:lineRule="auto"/>
        <w:ind w:firstLine="560" w:firstLineChars="200"/>
        <w:outlineLvl w:val="1"/>
        <w:rPr>
          <w:rFonts w:eastAsia="仿宋_GB2312"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（五）基地对当地文化和科技融合发展所产生的推动作用情况</w:t>
      </w:r>
    </w:p>
    <w:p>
      <w:pPr>
        <w:adjustRightInd w:val="0"/>
        <w:snapToGrid w:val="0"/>
        <w:spacing w:line="336" w:lineRule="auto"/>
        <w:ind w:firstLine="560" w:firstLineChars="200"/>
        <w:outlineLvl w:val="0"/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三、基地建设发展中存在问题、解决对策以及相关需求建议</w:t>
      </w:r>
    </w:p>
    <w:p>
      <w:pPr>
        <w:adjustRightInd w:val="0"/>
        <w:snapToGrid w:val="0"/>
        <w:spacing w:line="336" w:lineRule="auto"/>
        <w:ind w:firstLine="560" w:firstLineChars="200"/>
        <w:outlineLvl w:val="1"/>
        <w:rPr>
          <w:rFonts w:eastAsia="仿宋_GB2312"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（一）基地建设发展中存在问题与解决对策</w:t>
      </w:r>
    </w:p>
    <w:p>
      <w:pPr>
        <w:adjustRightInd w:val="0"/>
        <w:snapToGrid w:val="0"/>
        <w:spacing w:line="336" w:lineRule="auto"/>
        <w:ind w:firstLine="560" w:firstLineChars="200"/>
        <w:outlineLvl w:val="1"/>
        <w:rPr>
          <w:rFonts w:eastAsia="仿宋_GB2312"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（二）相关需求建议</w:t>
      </w:r>
    </w:p>
    <w:p>
      <w:pPr>
        <w:adjustRightInd w:val="0"/>
        <w:snapToGrid w:val="0"/>
        <w:spacing w:line="336" w:lineRule="auto"/>
        <w:ind w:firstLine="560" w:firstLineChars="200"/>
        <w:outlineLvl w:val="1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30"/>
        </w:rPr>
        <w:t>四、基地未来三年工作计划</w:t>
      </w:r>
    </w:p>
    <w:p>
      <w:pPr>
        <w:adjustRightInd w:val="0"/>
        <w:snapToGrid w:val="0"/>
        <w:spacing w:line="300" w:lineRule="auto"/>
        <w:ind w:firstLine="560" w:firstLineChars="200"/>
        <w:outlineLvl w:val="1"/>
        <w:rPr>
          <w:rFonts w:ascii="黑体" w:hAnsi="黑体" w:eastAsia="黑体"/>
          <w:sz w:val="28"/>
          <w:szCs w:val="30"/>
        </w:rPr>
      </w:pPr>
      <w:r>
        <w:rPr>
          <w:rFonts w:hint="eastAsia" w:eastAsia="仿宋_GB2312"/>
          <w:sz w:val="28"/>
          <w:szCs w:val="28"/>
        </w:rPr>
        <w:t>包括发展定位、主要目标、重点任务、具体举措、预期效益、文化重点领域核心关键技术进展情况以及相应的年度推进计划等。</w:t>
      </w:r>
      <w:r>
        <w:rPr>
          <w:rFonts w:eastAsia="仿宋_GB2312"/>
          <w:sz w:val="28"/>
          <w:szCs w:val="28"/>
        </w:rPr>
        <w:br w:type="page"/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28"/>
          <w:szCs w:val="30"/>
        </w:rPr>
        <w:t>五、审核</w:t>
      </w:r>
      <w:r>
        <w:rPr>
          <w:rFonts w:hint="eastAsia" w:ascii="黑体" w:hAnsi="黑体" w:eastAsia="黑体"/>
          <w:sz w:val="28"/>
          <w:szCs w:val="30"/>
          <w:lang w:eastAsia="zh-CN"/>
        </w:rPr>
        <w:t>盖章</w:t>
      </w:r>
    </w:p>
    <w:p>
      <w:pPr>
        <w:pStyle w:val="2"/>
        <w:ind w:firstLine="0" w:firstLineChars="0"/>
        <w:jc w:val="center"/>
        <w:rPr>
          <w:sz w:val="24"/>
        </w:rPr>
      </w:pPr>
    </w:p>
    <w:tbl>
      <w:tblPr>
        <w:tblStyle w:val="3"/>
        <w:tblW w:w="89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基地运营管理机构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盖章</w:t>
            </w:r>
          </w:p>
        </w:tc>
        <w:tc>
          <w:tcPr>
            <w:tcW w:w="8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</w:t>
            </w:r>
          </w:p>
          <w:p>
            <w:pPr>
              <w:widowControl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（基地运营管理机构盖章）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eastAsia="仿宋_GB2312"/>
                <w:sz w:val="28"/>
                <w:szCs w:val="28"/>
              </w:rPr>
              <w:t>级科技行政管理部门和党委宣传部门审核意见</w:t>
            </w:r>
          </w:p>
        </w:tc>
        <w:tc>
          <w:tcPr>
            <w:tcW w:w="8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（科技行政管理部门盖章）    （党委宣传部门盖章）</w:t>
            </w:r>
          </w:p>
          <w:p>
            <w:pPr>
              <w:widowControl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  月      日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28"/>
          <w:szCs w:val="30"/>
        </w:rPr>
        <w:t>六、相关证明材料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</w:t>
      </w:r>
    </w:p>
    <w:tbl>
      <w:tblPr>
        <w:tblStyle w:val="3"/>
        <w:tblW w:w="83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960"/>
        <w:gridCol w:w="2305"/>
        <w:gridCol w:w="1542"/>
        <w:gridCol w:w="992"/>
        <w:gridCol w:w="992"/>
        <w:gridCol w:w="10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0"/>
                <w:szCs w:val="30"/>
                <w:lang w:eastAsia="zh-CN"/>
              </w:rPr>
              <w:t>辽宁省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0"/>
                <w:szCs w:val="30"/>
              </w:rPr>
              <w:t>文化和科技融合示范基地（单体类）主要数据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hd w:val="clear" w:color="auto" w:fill="BEBEBE" w:themeFill="background1" w:themeFillShade="BF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基地信息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名称：</w:t>
            </w: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负责人：</w:t>
            </w: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负责人职务：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营业收入</w:t>
            </w: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总体营业收入（万元）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收入结构</w:t>
            </w: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文化科技产品收入占营业收入的比例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税收贡献</w:t>
            </w: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纳税总额</w:t>
            </w:r>
            <w:r>
              <w:rPr>
                <w:rStyle w:val="5"/>
                <w:rFonts w:hint="default" w:asciiTheme="minorEastAsia" w:hAnsiTheme="minorEastAsia" w:eastAsiaTheme="minorEastAsia"/>
                <w:sz w:val="22"/>
                <w:szCs w:val="22"/>
              </w:rPr>
              <w:t>（万元）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拉动就业</w:t>
            </w: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员工数量（人）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创新情况</w:t>
            </w: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研发投入资金额与购买技术服务的费用之和（万元）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有本科以上学历人员占员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工总数的比例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拥有专利数量（项）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拥有商标数量（项）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拥有著作权数量（项）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荣誉资质</w:t>
            </w: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获得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级及以上荣誉称号/奖项数（项）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0" w:lineRule="atLeas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Droid Sans Japanese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52987"/>
    <w:rsid w:val="1EDFBBFC"/>
    <w:rsid w:val="59776261"/>
    <w:rsid w:val="71F52987"/>
    <w:rsid w:val="7FC732D4"/>
    <w:rsid w:val="EF1BEBFE"/>
    <w:rsid w:val="F279FB84"/>
    <w:rsid w:val="F99BEF5F"/>
    <w:rsid w:val="FFCA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2022-08-11T07:23:00Z</dcterms:created>
  <dc:creator>user</dc:creator>
  <cp:lastModifiedBy>user</cp:lastModifiedBy>
  <dcterms:modified xsi:type="dcterms:W3CDTF">2022-08-11T10:25:05Z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