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92D" w:rsidRPr="00D10AD4" w:rsidRDefault="00C53470">
      <w:pPr>
        <w:rPr>
          <w:rFonts w:ascii="黑体" w:eastAsia="黑体" w:hAnsi="黑体"/>
          <w:sz w:val="28"/>
          <w:szCs w:val="28"/>
        </w:rPr>
      </w:pPr>
      <w:r w:rsidRPr="00D10AD4">
        <w:rPr>
          <w:rFonts w:ascii="黑体" w:eastAsia="黑体" w:hAnsi="黑体"/>
          <w:sz w:val="28"/>
          <w:szCs w:val="28"/>
        </w:rPr>
        <w:t>附件</w:t>
      </w:r>
      <w:r w:rsidR="000A27A6">
        <w:rPr>
          <w:rFonts w:ascii="黑体" w:eastAsia="黑体" w:hAnsi="黑体" w:hint="eastAsia"/>
          <w:sz w:val="28"/>
          <w:szCs w:val="28"/>
        </w:rPr>
        <w:t>1</w:t>
      </w:r>
    </w:p>
    <w:p w:rsidR="0077392D" w:rsidRPr="00D10AD4" w:rsidRDefault="0077392D">
      <w:pPr>
        <w:rPr>
          <w:rFonts w:asciiTheme="majorEastAsia" w:eastAsiaTheme="majorEastAsia" w:hAnsiTheme="majorEastAsia"/>
          <w:b/>
          <w:sz w:val="44"/>
          <w:szCs w:val="44"/>
        </w:rPr>
      </w:pPr>
    </w:p>
    <w:p w:rsidR="0077392D" w:rsidRPr="00D10AD4" w:rsidRDefault="00C53470">
      <w:pPr>
        <w:jc w:val="center"/>
        <w:rPr>
          <w:rFonts w:asciiTheme="majorEastAsia" w:eastAsiaTheme="majorEastAsia" w:hAnsiTheme="majorEastAsia"/>
          <w:b/>
          <w:sz w:val="44"/>
          <w:szCs w:val="44"/>
        </w:rPr>
      </w:pPr>
      <w:r w:rsidRPr="00D10AD4">
        <w:rPr>
          <w:rFonts w:asciiTheme="majorEastAsia" w:eastAsiaTheme="majorEastAsia" w:hAnsiTheme="majorEastAsia" w:hint="eastAsia"/>
          <w:b/>
          <w:sz w:val="44"/>
          <w:szCs w:val="44"/>
        </w:rPr>
        <w:t>2020年辽宁省自然科学基金联合基金计划项目申报指南</w:t>
      </w:r>
    </w:p>
    <w:p w:rsidR="0077392D" w:rsidRPr="00D10AD4" w:rsidRDefault="0077392D">
      <w:pPr>
        <w:tabs>
          <w:tab w:val="left" w:pos="425"/>
        </w:tabs>
        <w:spacing w:before="60" w:after="60" w:line="312" w:lineRule="auto"/>
        <w:ind w:firstLineChars="200" w:firstLine="643"/>
        <w:rPr>
          <w:rFonts w:ascii="仿宋" w:eastAsia="仿宋" w:hAnsi="仿宋" w:cs="宋体"/>
          <w:b/>
          <w:kern w:val="0"/>
          <w:sz w:val="32"/>
          <w:szCs w:val="32"/>
        </w:rPr>
      </w:pPr>
    </w:p>
    <w:p w:rsidR="0077392D" w:rsidRPr="00D10AD4" w:rsidRDefault="00C53470">
      <w:pPr>
        <w:numPr>
          <w:ilvl w:val="0"/>
          <w:numId w:val="1"/>
        </w:numPr>
        <w:tabs>
          <w:tab w:val="left" w:pos="425"/>
        </w:tabs>
        <w:spacing w:before="60" w:after="60" w:line="312" w:lineRule="auto"/>
        <w:ind w:firstLineChars="200" w:firstLine="643"/>
        <w:rPr>
          <w:rFonts w:ascii="仿宋" w:eastAsia="仿宋" w:hAnsi="仿宋" w:cs="宋体"/>
          <w:b/>
          <w:kern w:val="0"/>
          <w:sz w:val="32"/>
          <w:szCs w:val="32"/>
        </w:rPr>
      </w:pPr>
      <w:r w:rsidRPr="00D10AD4">
        <w:rPr>
          <w:rFonts w:ascii="仿宋" w:eastAsia="仿宋" w:hAnsi="仿宋" w:cs="宋体" w:hint="eastAsia"/>
          <w:b/>
          <w:kern w:val="0"/>
          <w:sz w:val="32"/>
          <w:szCs w:val="32"/>
        </w:rPr>
        <w:t>民族</w:t>
      </w:r>
      <w:r w:rsidR="00210BD7" w:rsidRPr="00D10AD4">
        <w:rPr>
          <w:rFonts w:ascii="仿宋" w:eastAsia="仿宋" w:hAnsi="仿宋" w:cs="宋体" w:hint="eastAsia"/>
          <w:b/>
          <w:kern w:val="0"/>
          <w:sz w:val="32"/>
          <w:szCs w:val="32"/>
        </w:rPr>
        <w:t>创新</w:t>
      </w:r>
      <w:r w:rsidRPr="00D10AD4">
        <w:rPr>
          <w:rFonts w:ascii="仿宋" w:eastAsia="仿宋" w:hAnsi="仿宋" w:cs="宋体" w:hint="eastAsia"/>
          <w:b/>
          <w:kern w:val="0"/>
          <w:sz w:val="32"/>
          <w:szCs w:val="32"/>
        </w:rPr>
        <w:t>联合基金</w:t>
      </w:r>
    </w:p>
    <w:p w:rsidR="0077392D" w:rsidRPr="00D10AD4" w:rsidRDefault="00C53470" w:rsidP="00A50BE6">
      <w:pPr>
        <w:tabs>
          <w:tab w:val="left" w:pos="425"/>
        </w:tabs>
        <w:spacing w:before="60" w:after="60" w:line="312" w:lineRule="auto"/>
        <w:ind w:leftChars="200" w:left="420"/>
        <w:rPr>
          <w:rFonts w:ascii="仿宋" w:eastAsia="仿宋" w:hAnsi="仿宋" w:cs="宋体"/>
          <w:b/>
          <w:kern w:val="0"/>
          <w:sz w:val="32"/>
          <w:szCs w:val="32"/>
        </w:rPr>
      </w:pPr>
      <w:r w:rsidRPr="00D10AD4">
        <w:rPr>
          <w:rFonts w:ascii="仿宋" w:eastAsia="仿宋" w:hAnsi="仿宋" w:cs="宋体" w:hint="eastAsia"/>
          <w:b/>
          <w:kern w:val="0"/>
          <w:sz w:val="32"/>
          <w:szCs w:val="32"/>
        </w:rPr>
        <w:t>（大连民族大学联系人：丛树强  联系电话：0411-87630449  13514113765 ）</w:t>
      </w:r>
    </w:p>
    <w:p w:rsidR="001100B1" w:rsidRPr="0039684A" w:rsidRDefault="001100B1" w:rsidP="001100B1">
      <w:pPr>
        <w:ind w:firstLineChars="200" w:firstLine="643"/>
        <w:rPr>
          <w:rFonts w:ascii="仿宋_GB2312" w:eastAsia="仿宋_GB2312"/>
          <w:b/>
          <w:bCs/>
          <w:sz w:val="32"/>
          <w:szCs w:val="32"/>
        </w:rPr>
      </w:pPr>
      <w:r w:rsidRPr="0039684A">
        <w:rPr>
          <w:rFonts w:ascii="仿宋_GB2312" w:eastAsia="仿宋_GB2312" w:hint="eastAsia"/>
          <w:b/>
          <w:bCs/>
          <w:sz w:val="32"/>
          <w:szCs w:val="32"/>
        </w:rPr>
        <w:t>（一）民族地区生物资源开发利用与环境保护</w:t>
      </w:r>
    </w:p>
    <w:p w:rsidR="001100B1" w:rsidRPr="0039684A" w:rsidRDefault="001100B1" w:rsidP="001100B1">
      <w:pPr>
        <w:spacing w:line="360" w:lineRule="auto"/>
        <w:ind w:firstLineChars="200" w:firstLine="640"/>
        <w:rPr>
          <w:rFonts w:ascii="仿宋_GB2312" w:eastAsia="仿宋_GB2312"/>
          <w:sz w:val="32"/>
          <w:szCs w:val="32"/>
        </w:rPr>
      </w:pPr>
      <w:r w:rsidRPr="0039684A">
        <w:rPr>
          <w:rFonts w:ascii="仿宋_GB2312" w:eastAsia="仿宋_GB2312" w:hint="eastAsia"/>
          <w:sz w:val="32"/>
          <w:szCs w:val="32"/>
        </w:rPr>
        <w:t>围绕我省民族地区生物资源开发、生态安全与环境保护的重大需求，在特色生物资源开发利用、林草植被生态修复与水土污染防治等方面开展基础和应用研究。重点资助如下方向：1</w:t>
      </w:r>
      <w:r w:rsidRPr="0039684A">
        <w:rPr>
          <w:rFonts w:ascii="仿宋_GB2312" w:eastAsia="仿宋_GB2312"/>
          <w:sz w:val="32"/>
          <w:szCs w:val="32"/>
        </w:rPr>
        <w:t>.</w:t>
      </w:r>
      <w:r w:rsidRPr="0039684A">
        <w:rPr>
          <w:rFonts w:ascii="仿宋_GB2312" w:eastAsia="仿宋_GB2312" w:hint="eastAsia"/>
          <w:sz w:val="32"/>
          <w:szCs w:val="32"/>
        </w:rPr>
        <w:t>民族地区特色木本植物分子育种及扩繁技术研究与应用；2</w:t>
      </w:r>
      <w:r w:rsidRPr="0039684A">
        <w:rPr>
          <w:rFonts w:ascii="仿宋_GB2312" w:eastAsia="仿宋_GB2312"/>
          <w:sz w:val="32"/>
          <w:szCs w:val="32"/>
        </w:rPr>
        <w:t>.</w:t>
      </w:r>
      <w:r w:rsidRPr="0039684A">
        <w:rPr>
          <w:rFonts w:ascii="仿宋_GB2312" w:eastAsia="仿宋_GB2312" w:hint="eastAsia"/>
          <w:sz w:val="32"/>
          <w:szCs w:val="32"/>
        </w:rPr>
        <w:t>民族地区优</w:t>
      </w:r>
      <w:proofErr w:type="gramStart"/>
      <w:r w:rsidRPr="0039684A">
        <w:rPr>
          <w:rFonts w:ascii="仿宋_GB2312" w:eastAsia="仿宋_GB2312" w:hint="eastAsia"/>
          <w:sz w:val="32"/>
          <w:szCs w:val="32"/>
        </w:rPr>
        <w:t>特</w:t>
      </w:r>
      <w:proofErr w:type="gramEnd"/>
      <w:r w:rsidRPr="0039684A">
        <w:rPr>
          <w:rFonts w:ascii="仿宋_GB2312" w:eastAsia="仿宋_GB2312" w:hint="eastAsia"/>
          <w:sz w:val="32"/>
          <w:szCs w:val="32"/>
        </w:rPr>
        <w:t>食、药用真菌资源开发利用研究；3</w:t>
      </w:r>
      <w:r w:rsidRPr="0039684A">
        <w:rPr>
          <w:rFonts w:ascii="仿宋_GB2312" w:eastAsia="仿宋_GB2312"/>
          <w:sz w:val="32"/>
          <w:szCs w:val="32"/>
        </w:rPr>
        <w:t>.</w:t>
      </w:r>
      <w:r w:rsidRPr="0039684A">
        <w:rPr>
          <w:rFonts w:ascii="仿宋_GB2312" w:eastAsia="仿宋_GB2312" w:hint="eastAsia"/>
          <w:sz w:val="32"/>
          <w:szCs w:val="32"/>
        </w:rPr>
        <w:t>民族地区药用植物抗肿瘤活性成分及药物递送研究；4</w:t>
      </w:r>
      <w:r w:rsidRPr="0039684A">
        <w:rPr>
          <w:rFonts w:ascii="仿宋_GB2312" w:eastAsia="仿宋_GB2312"/>
          <w:sz w:val="32"/>
          <w:szCs w:val="32"/>
        </w:rPr>
        <w:t>.</w:t>
      </w:r>
      <w:r w:rsidRPr="0039684A">
        <w:rPr>
          <w:rFonts w:ascii="仿宋_GB2312" w:eastAsia="仿宋_GB2312" w:hint="eastAsia"/>
          <w:sz w:val="32"/>
          <w:szCs w:val="32"/>
        </w:rPr>
        <w:t>民族地区药用微生物资源筛选及其代谢产物生物活性研究；5</w:t>
      </w:r>
      <w:r w:rsidRPr="0039684A">
        <w:rPr>
          <w:rFonts w:ascii="仿宋_GB2312" w:eastAsia="仿宋_GB2312"/>
          <w:sz w:val="32"/>
          <w:szCs w:val="32"/>
        </w:rPr>
        <w:t>.</w:t>
      </w:r>
      <w:r w:rsidRPr="0039684A">
        <w:rPr>
          <w:rFonts w:ascii="仿宋_GB2312" w:eastAsia="仿宋_GB2312" w:hint="eastAsia"/>
          <w:sz w:val="32"/>
          <w:szCs w:val="32"/>
        </w:rPr>
        <w:t>民族地区水土污染防治（控）与草地生态恢复技术研究。</w:t>
      </w:r>
    </w:p>
    <w:p w:rsidR="001100B1" w:rsidRPr="0039684A" w:rsidRDefault="001100B1" w:rsidP="001100B1">
      <w:pPr>
        <w:ind w:firstLineChars="200" w:firstLine="643"/>
        <w:rPr>
          <w:rFonts w:ascii="仿宋_GB2312" w:eastAsia="仿宋_GB2312"/>
          <w:sz w:val="32"/>
          <w:szCs w:val="32"/>
        </w:rPr>
      </w:pPr>
      <w:r w:rsidRPr="0039684A">
        <w:rPr>
          <w:rFonts w:ascii="仿宋_GB2312" w:eastAsia="仿宋_GB2312" w:hint="eastAsia"/>
          <w:b/>
          <w:sz w:val="32"/>
          <w:szCs w:val="32"/>
        </w:rPr>
        <w:t>（二）民族医药与民族食品开发研究</w:t>
      </w:r>
    </w:p>
    <w:p w:rsidR="001100B1" w:rsidRPr="0039684A" w:rsidRDefault="001100B1" w:rsidP="001100B1">
      <w:pPr>
        <w:ind w:firstLineChars="200" w:firstLine="640"/>
        <w:rPr>
          <w:rFonts w:ascii="仿宋_GB2312" w:eastAsia="仿宋_GB2312"/>
          <w:sz w:val="32"/>
          <w:szCs w:val="32"/>
        </w:rPr>
      </w:pPr>
      <w:r w:rsidRPr="0039684A">
        <w:rPr>
          <w:rFonts w:ascii="仿宋_GB2312" w:eastAsia="仿宋_GB2312" w:hint="eastAsia"/>
          <w:sz w:val="32"/>
          <w:szCs w:val="32"/>
        </w:rPr>
        <w:t>围绕我省满药、蒙药等民族医药的挖掘开发，利用现代科学技术手段，在民族医药创新理论及其现代传承、精准用药的关键技术以及民族特色发酵食品开发等方面开展基础和应用研究。重点资助方向如下：1</w:t>
      </w:r>
      <w:r w:rsidRPr="0039684A">
        <w:rPr>
          <w:rFonts w:ascii="仿宋_GB2312" w:eastAsia="仿宋_GB2312"/>
          <w:sz w:val="32"/>
          <w:szCs w:val="32"/>
        </w:rPr>
        <w:t>.</w:t>
      </w:r>
      <w:r w:rsidRPr="0039684A">
        <w:rPr>
          <w:rFonts w:ascii="仿宋_GB2312" w:eastAsia="仿宋_GB2312" w:hint="eastAsia"/>
          <w:sz w:val="32"/>
          <w:szCs w:val="32"/>
        </w:rPr>
        <w:t>满药、蒙药核心功效及作用机理研究；2</w:t>
      </w:r>
      <w:r w:rsidRPr="0039684A">
        <w:rPr>
          <w:rFonts w:ascii="仿宋_GB2312" w:eastAsia="仿宋_GB2312"/>
          <w:sz w:val="32"/>
          <w:szCs w:val="32"/>
        </w:rPr>
        <w:t>.</w:t>
      </w:r>
      <w:r w:rsidRPr="0039684A">
        <w:rPr>
          <w:rFonts w:ascii="仿宋_GB2312" w:eastAsia="仿宋_GB2312" w:hint="eastAsia"/>
          <w:sz w:val="32"/>
          <w:szCs w:val="32"/>
        </w:rPr>
        <w:t>满药、蒙药关键药效物质及质量控制技术研究；3</w:t>
      </w:r>
      <w:r w:rsidRPr="0039684A">
        <w:rPr>
          <w:rFonts w:ascii="仿宋_GB2312" w:eastAsia="仿宋_GB2312"/>
          <w:sz w:val="32"/>
          <w:szCs w:val="32"/>
        </w:rPr>
        <w:t>.</w:t>
      </w:r>
      <w:r w:rsidRPr="0039684A">
        <w:rPr>
          <w:rFonts w:ascii="仿宋_GB2312" w:eastAsia="仿宋_GB2312" w:hint="eastAsia"/>
          <w:sz w:val="32"/>
          <w:szCs w:val="32"/>
        </w:rPr>
        <w:t>地方民族特色发酵食品优势发酵菌种资源筛选及其深加工关键技术研究。</w:t>
      </w:r>
    </w:p>
    <w:p w:rsidR="001100B1" w:rsidRPr="0039684A" w:rsidRDefault="001100B1" w:rsidP="001100B1">
      <w:pPr>
        <w:ind w:firstLineChars="200" w:firstLine="643"/>
        <w:rPr>
          <w:rFonts w:ascii="仿宋_GB2312" w:eastAsia="仿宋_GB2312"/>
          <w:b/>
          <w:sz w:val="32"/>
          <w:szCs w:val="32"/>
        </w:rPr>
      </w:pPr>
      <w:r w:rsidRPr="0039684A">
        <w:rPr>
          <w:rFonts w:ascii="仿宋_GB2312" w:eastAsia="仿宋_GB2312" w:hint="eastAsia"/>
          <w:b/>
          <w:sz w:val="32"/>
          <w:szCs w:val="32"/>
        </w:rPr>
        <w:t>（三）民族地区稀土材料开发利用</w:t>
      </w:r>
    </w:p>
    <w:p w:rsidR="001100B1" w:rsidRPr="0039684A" w:rsidRDefault="001100B1" w:rsidP="001100B1">
      <w:pPr>
        <w:ind w:firstLineChars="200" w:firstLine="640"/>
        <w:rPr>
          <w:rFonts w:ascii="仿宋_GB2312" w:eastAsia="仿宋_GB2312"/>
          <w:sz w:val="32"/>
          <w:szCs w:val="32"/>
        </w:rPr>
      </w:pPr>
      <w:r w:rsidRPr="0039684A">
        <w:rPr>
          <w:rFonts w:ascii="仿宋_GB2312" w:eastAsia="仿宋_GB2312" w:hint="eastAsia"/>
          <w:sz w:val="32"/>
          <w:szCs w:val="32"/>
        </w:rPr>
        <w:t>围绕民族地区对稀土资源开发利用的重大需求，在特有稀土资源的化学加工、物性分析、材料开发以及功能应用等方面开展基础和应用研究。重点资助如下方向：1</w:t>
      </w:r>
      <w:r w:rsidRPr="0039684A">
        <w:rPr>
          <w:rFonts w:ascii="仿宋_GB2312" w:eastAsia="仿宋_GB2312"/>
          <w:sz w:val="32"/>
          <w:szCs w:val="32"/>
        </w:rPr>
        <w:t>.</w:t>
      </w:r>
      <w:r w:rsidRPr="0039684A">
        <w:rPr>
          <w:rFonts w:ascii="仿宋_GB2312" w:eastAsia="仿宋_GB2312" w:hint="eastAsia"/>
          <w:sz w:val="32"/>
          <w:szCs w:val="32"/>
        </w:rPr>
        <w:t>稀土上转换</w:t>
      </w:r>
      <w:proofErr w:type="gramStart"/>
      <w:r w:rsidRPr="0039684A">
        <w:rPr>
          <w:rFonts w:ascii="仿宋_GB2312" w:eastAsia="仿宋_GB2312" w:hint="eastAsia"/>
          <w:sz w:val="32"/>
          <w:szCs w:val="32"/>
        </w:rPr>
        <w:t>光功能</w:t>
      </w:r>
      <w:proofErr w:type="gramEnd"/>
      <w:r w:rsidRPr="0039684A">
        <w:rPr>
          <w:rFonts w:ascii="仿宋_GB2312" w:eastAsia="仿宋_GB2312" w:hint="eastAsia"/>
          <w:sz w:val="32"/>
          <w:szCs w:val="32"/>
        </w:rPr>
        <w:t>纳米材料开发与利用；2</w:t>
      </w:r>
      <w:r w:rsidRPr="0039684A">
        <w:rPr>
          <w:rFonts w:ascii="仿宋_GB2312" w:eastAsia="仿宋_GB2312"/>
          <w:sz w:val="32"/>
          <w:szCs w:val="32"/>
        </w:rPr>
        <w:t>.</w:t>
      </w:r>
      <w:r w:rsidRPr="0039684A">
        <w:rPr>
          <w:rFonts w:ascii="仿宋_GB2312" w:eastAsia="仿宋_GB2312" w:hint="eastAsia"/>
          <w:sz w:val="32"/>
          <w:szCs w:val="32"/>
        </w:rPr>
        <w:t>稀土掺杂半导体柔性光电转换材料开发与利用；3</w:t>
      </w:r>
      <w:r w:rsidRPr="0039684A">
        <w:rPr>
          <w:rFonts w:ascii="仿宋_GB2312" w:eastAsia="仿宋_GB2312"/>
          <w:sz w:val="32"/>
          <w:szCs w:val="32"/>
        </w:rPr>
        <w:t>.</w:t>
      </w:r>
      <w:r w:rsidRPr="0039684A">
        <w:rPr>
          <w:rFonts w:ascii="仿宋_GB2312" w:eastAsia="仿宋_GB2312" w:hint="eastAsia"/>
          <w:sz w:val="32"/>
          <w:szCs w:val="32"/>
        </w:rPr>
        <w:t>长波激发稀土掺杂光转换纳米材料开发与利用。</w:t>
      </w:r>
    </w:p>
    <w:p w:rsidR="001100B1" w:rsidRPr="0039684A" w:rsidRDefault="001100B1" w:rsidP="001100B1">
      <w:pPr>
        <w:ind w:firstLineChars="200" w:firstLine="643"/>
        <w:rPr>
          <w:rFonts w:ascii="仿宋_GB2312" w:eastAsia="仿宋_GB2312"/>
          <w:b/>
          <w:sz w:val="32"/>
          <w:szCs w:val="32"/>
        </w:rPr>
      </w:pPr>
      <w:r w:rsidRPr="0039684A">
        <w:rPr>
          <w:rFonts w:ascii="仿宋_GB2312" w:eastAsia="仿宋_GB2312" w:hint="eastAsia"/>
          <w:b/>
          <w:sz w:val="32"/>
          <w:szCs w:val="32"/>
        </w:rPr>
        <w:t>（四）民族文化资源保护与利用共性关键技术研究及典型应用</w:t>
      </w:r>
    </w:p>
    <w:p w:rsidR="001100B1" w:rsidRPr="0039684A" w:rsidRDefault="001100B1" w:rsidP="001100B1">
      <w:pPr>
        <w:ind w:firstLineChars="200" w:firstLine="640"/>
        <w:rPr>
          <w:rFonts w:ascii="仿宋_GB2312" w:eastAsia="仿宋_GB2312"/>
          <w:sz w:val="32"/>
          <w:szCs w:val="32"/>
        </w:rPr>
      </w:pPr>
      <w:r w:rsidRPr="0039684A">
        <w:rPr>
          <w:rFonts w:ascii="仿宋_GB2312" w:eastAsia="仿宋_GB2312" w:hint="eastAsia"/>
          <w:sz w:val="32"/>
          <w:szCs w:val="32"/>
        </w:rPr>
        <w:t>围绕少数民族及我省民族地区民族文化资源保护与利用的重大需求，在民族文字处理、民族语言机器翻译、民族情感计算、民族艺术资源数字化利用、民族群体迁徙规律等方面开展理论与应用研究。重点资助方向如下：</w:t>
      </w:r>
      <w:r>
        <w:rPr>
          <w:rFonts w:ascii="仿宋_GB2312" w:eastAsia="仿宋_GB2312" w:hint="eastAsia"/>
          <w:sz w:val="32"/>
          <w:szCs w:val="32"/>
        </w:rPr>
        <w:t>1.</w:t>
      </w:r>
      <w:r w:rsidRPr="0039684A">
        <w:rPr>
          <w:rFonts w:ascii="仿宋_GB2312" w:eastAsia="仿宋_GB2312" w:hint="eastAsia"/>
          <w:sz w:val="32"/>
          <w:szCs w:val="32"/>
        </w:rPr>
        <w:t>维吾尔文识别关键技术研究；2.基于多模态生物特征民族情感表达与认知模式研究及典型</w:t>
      </w:r>
      <w:r>
        <w:rPr>
          <w:rFonts w:ascii="仿宋_GB2312" w:eastAsia="仿宋_GB2312" w:hint="eastAsia"/>
          <w:sz w:val="32"/>
          <w:szCs w:val="32"/>
        </w:rPr>
        <w:t>应用</w:t>
      </w:r>
      <w:r w:rsidRPr="0039684A">
        <w:rPr>
          <w:rFonts w:ascii="仿宋_GB2312" w:eastAsia="仿宋_GB2312" w:hint="eastAsia"/>
          <w:sz w:val="32"/>
          <w:szCs w:val="32"/>
        </w:rPr>
        <w:t>；3.新丝路经济</w:t>
      </w:r>
      <w:proofErr w:type="gramStart"/>
      <w:r w:rsidRPr="0039684A">
        <w:rPr>
          <w:rFonts w:ascii="仿宋_GB2312" w:eastAsia="仿宋_GB2312" w:hint="eastAsia"/>
          <w:sz w:val="32"/>
          <w:szCs w:val="32"/>
        </w:rPr>
        <w:t>带民族</w:t>
      </w:r>
      <w:proofErr w:type="gramEnd"/>
      <w:r w:rsidRPr="0039684A">
        <w:rPr>
          <w:rFonts w:ascii="仿宋_GB2312" w:eastAsia="仿宋_GB2312" w:hint="eastAsia"/>
          <w:sz w:val="32"/>
          <w:szCs w:val="32"/>
        </w:rPr>
        <w:t>旅游资源多语言数字化展示与利用共性关键技术研究；4.民族艺术资源数字化关键技术研究及典型应用</w:t>
      </w:r>
      <w:r>
        <w:rPr>
          <w:rFonts w:ascii="仿宋_GB2312" w:eastAsia="仿宋_GB2312" w:hint="eastAsia"/>
          <w:sz w:val="32"/>
          <w:szCs w:val="32"/>
        </w:rPr>
        <w:t>;</w:t>
      </w:r>
      <w:r w:rsidRPr="0039684A">
        <w:rPr>
          <w:rFonts w:ascii="仿宋_GB2312" w:eastAsia="仿宋_GB2312" w:hint="eastAsia"/>
          <w:sz w:val="32"/>
          <w:szCs w:val="32"/>
        </w:rPr>
        <w:t>5.基于社交大数据的民族地区人群社团检测与迁徙规律研究。</w:t>
      </w:r>
    </w:p>
    <w:p w:rsidR="001100B1" w:rsidRPr="0039684A" w:rsidRDefault="001100B1" w:rsidP="001100B1">
      <w:pPr>
        <w:ind w:firstLineChars="200" w:firstLine="643"/>
        <w:rPr>
          <w:rFonts w:ascii="仿宋_GB2312" w:eastAsia="仿宋_GB2312"/>
          <w:b/>
          <w:strike/>
          <w:sz w:val="32"/>
          <w:szCs w:val="32"/>
        </w:rPr>
      </w:pPr>
      <w:r w:rsidRPr="0039684A">
        <w:rPr>
          <w:rFonts w:ascii="仿宋_GB2312" w:eastAsia="仿宋_GB2312" w:hint="eastAsia"/>
          <w:b/>
          <w:sz w:val="32"/>
          <w:szCs w:val="32"/>
        </w:rPr>
        <w:t>（五）少数民族传统器具工作机理研究</w:t>
      </w:r>
    </w:p>
    <w:p w:rsidR="001100B1" w:rsidRPr="0039684A" w:rsidRDefault="001100B1" w:rsidP="001100B1">
      <w:pPr>
        <w:ind w:firstLineChars="200" w:firstLine="640"/>
        <w:rPr>
          <w:rFonts w:ascii="仿宋_GB2312" w:eastAsia="仿宋_GB2312"/>
          <w:sz w:val="32"/>
          <w:szCs w:val="32"/>
        </w:rPr>
      </w:pPr>
      <w:r w:rsidRPr="0039684A">
        <w:rPr>
          <w:rFonts w:ascii="仿宋_GB2312" w:eastAsia="仿宋_GB2312" w:hint="eastAsia"/>
          <w:sz w:val="32"/>
          <w:szCs w:val="32"/>
        </w:rPr>
        <w:t>围绕少数民族传统文化中的音乐、舞蹈、生产生活等器具传承保护的迫切需求，在传统音乐及传统舞蹈数字化保护、传统生产生活器具保护及智能化技术、传统艺术内在心理学情感表达等方面开展应用基础研究。重点资助如下方向：1</w:t>
      </w:r>
      <w:r w:rsidRPr="0039684A">
        <w:rPr>
          <w:rFonts w:ascii="仿宋_GB2312" w:eastAsia="仿宋_GB2312"/>
          <w:sz w:val="32"/>
          <w:szCs w:val="32"/>
        </w:rPr>
        <w:t>.</w:t>
      </w:r>
      <w:r w:rsidRPr="0039684A">
        <w:rPr>
          <w:rFonts w:ascii="仿宋_GB2312" w:eastAsia="仿宋_GB2312" w:hint="eastAsia"/>
          <w:sz w:val="32"/>
          <w:szCs w:val="32"/>
        </w:rPr>
        <w:t>少数民族舞蹈艺术表现运动学机理与复现技术；2</w:t>
      </w:r>
      <w:r w:rsidRPr="0039684A">
        <w:rPr>
          <w:rFonts w:ascii="仿宋_GB2312" w:eastAsia="仿宋_GB2312"/>
          <w:sz w:val="32"/>
          <w:szCs w:val="32"/>
        </w:rPr>
        <w:t>.</w:t>
      </w:r>
      <w:r w:rsidRPr="0039684A">
        <w:rPr>
          <w:rFonts w:ascii="仿宋_GB2312" w:eastAsia="仿宋_GB2312" w:hint="eastAsia"/>
          <w:sz w:val="32"/>
          <w:szCs w:val="32"/>
        </w:rPr>
        <w:t>少数民族传统生产生活器具制作技艺、工作机理及智能化技术研究。</w:t>
      </w:r>
    </w:p>
    <w:p w:rsidR="001100B1" w:rsidRPr="0039684A" w:rsidRDefault="001100B1" w:rsidP="001100B1">
      <w:pPr>
        <w:ind w:firstLineChars="200" w:firstLine="643"/>
        <w:rPr>
          <w:rFonts w:ascii="仿宋_GB2312" w:eastAsia="仿宋_GB2312"/>
          <w:b/>
          <w:sz w:val="32"/>
          <w:szCs w:val="32"/>
        </w:rPr>
      </w:pPr>
      <w:r w:rsidRPr="0039684A">
        <w:rPr>
          <w:rFonts w:ascii="仿宋_GB2312" w:eastAsia="仿宋_GB2312" w:hint="eastAsia"/>
          <w:b/>
          <w:sz w:val="32"/>
          <w:szCs w:val="32"/>
        </w:rPr>
        <w:t>（六）少数民族特色村寨数字化保护与创意利用技术</w:t>
      </w:r>
    </w:p>
    <w:p w:rsidR="001100B1" w:rsidRPr="0039684A" w:rsidRDefault="001100B1" w:rsidP="001100B1">
      <w:pPr>
        <w:ind w:firstLine="640"/>
        <w:rPr>
          <w:rFonts w:ascii="仿宋_GB2312" w:eastAsia="仿宋_GB2312"/>
          <w:sz w:val="32"/>
          <w:szCs w:val="32"/>
        </w:rPr>
      </w:pPr>
      <w:r w:rsidRPr="0039684A">
        <w:rPr>
          <w:rFonts w:ascii="仿宋_GB2312" w:eastAsia="仿宋_GB2312" w:hint="eastAsia"/>
          <w:sz w:val="32"/>
          <w:szCs w:val="32"/>
        </w:rPr>
        <w:t>围绕民族地区特色村寨保护与创意利用问题，开展数据采集与融合技术，虚拟仿真数字化模拟技术等理论和应用技术研究。重点资助如下方向：1</w:t>
      </w:r>
      <w:r w:rsidRPr="0039684A">
        <w:rPr>
          <w:rFonts w:ascii="仿宋_GB2312" w:eastAsia="仿宋_GB2312"/>
          <w:sz w:val="32"/>
          <w:szCs w:val="32"/>
        </w:rPr>
        <w:t>.</w:t>
      </w:r>
      <w:r w:rsidRPr="0039684A">
        <w:rPr>
          <w:rFonts w:ascii="仿宋_GB2312" w:eastAsia="仿宋_GB2312" w:hint="eastAsia"/>
          <w:sz w:val="32"/>
          <w:szCs w:val="32"/>
        </w:rPr>
        <w:t>多源数字化融合少数民族特色村寨三维建模技术研究及开发应用；2</w:t>
      </w:r>
      <w:r w:rsidRPr="0039684A">
        <w:rPr>
          <w:rFonts w:ascii="仿宋_GB2312" w:eastAsia="仿宋_GB2312"/>
          <w:sz w:val="32"/>
          <w:szCs w:val="32"/>
        </w:rPr>
        <w:t>.</w:t>
      </w:r>
      <w:r w:rsidRPr="0039684A">
        <w:rPr>
          <w:rFonts w:ascii="仿宋_GB2312" w:eastAsia="仿宋_GB2312" w:hint="eastAsia"/>
          <w:sz w:val="32"/>
          <w:szCs w:val="32"/>
        </w:rPr>
        <w:t>基于数字化技术的少数民族特色村寨虚拟场景三维高清可视与可测量计算技术研究及开发应用。</w:t>
      </w:r>
    </w:p>
    <w:p w:rsidR="001100B1" w:rsidRPr="0039684A" w:rsidRDefault="001100B1" w:rsidP="001100B1">
      <w:pPr>
        <w:ind w:firstLineChars="200" w:firstLine="643"/>
        <w:rPr>
          <w:rFonts w:ascii="仿宋_GB2312" w:eastAsia="仿宋_GB2312"/>
          <w:b/>
          <w:sz w:val="32"/>
          <w:szCs w:val="32"/>
        </w:rPr>
      </w:pPr>
      <w:r w:rsidRPr="0039684A">
        <w:rPr>
          <w:rFonts w:ascii="仿宋_GB2312" w:eastAsia="仿宋_GB2312" w:hint="eastAsia"/>
          <w:b/>
          <w:sz w:val="32"/>
          <w:szCs w:val="32"/>
        </w:rPr>
        <w:t>（七）渤海湾地区海洋生态水产品捕捞设备设计方法研究</w:t>
      </w:r>
    </w:p>
    <w:p w:rsidR="001100B1" w:rsidRPr="0039684A" w:rsidRDefault="001100B1" w:rsidP="001100B1">
      <w:pPr>
        <w:autoSpaceDE w:val="0"/>
        <w:autoSpaceDN w:val="0"/>
        <w:adjustRightInd w:val="0"/>
        <w:ind w:firstLineChars="200" w:firstLine="640"/>
        <w:jc w:val="left"/>
        <w:rPr>
          <w:rFonts w:ascii="仿宋_GB2312" w:eastAsia="仿宋_GB2312"/>
          <w:sz w:val="32"/>
          <w:szCs w:val="32"/>
        </w:rPr>
      </w:pPr>
      <w:r w:rsidRPr="0039684A">
        <w:rPr>
          <w:rFonts w:ascii="仿宋_GB2312" w:eastAsia="仿宋_GB2312" w:hint="eastAsia"/>
          <w:sz w:val="32"/>
          <w:szCs w:val="32"/>
        </w:rPr>
        <w:t>围绕渤海湾地区水产品捕捞设备的稳定、敏捷、高效难题，开展水下敏捷捕捞设备的内部结构、抓捕装置优化和外部形态集成设计方法研究。</w:t>
      </w:r>
    </w:p>
    <w:p w:rsidR="0077392D" w:rsidRPr="00D10AD4" w:rsidRDefault="00D10AD4" w:rsidP="00D10AD4">
      <w:pPr>
        <w:tabs>
          <w:tab w:val="left" w:pos="425"/>
        </w:tabs>
        <w:spacing w:before="60" w:after="60" w:line="312" w:lineRule="auto"/>
        <w:ind w:firstLineChars="200" w:firstLine="643"/>
        <w:rPr>
          <w:rFonts w:ascii="仿宋" w:eastAsia="仿宋" w:hAnsi="仿宋" w:cs="宋体"/>
          <w:b/>
          <w:kern w:val="0"/>
          <w:sz w:val="32"/>
          <w:szCs w:val="32"/>
        </w:rPr>
      </w:pPr>
      <w:r w:rsidRPr="00D10AD4">
        <w:rPr>
          <w:rFonts w:ascii="仿宋" w:eastAsia="仿宋" w:hAnsi="仿宋" w:cs="宋体" w:hint="eastAsia"/>
          <w:b/>
          <w:kern w:val="0"/>
          <w:sz w:val="32"/>
          <w:szCs w:val="32"/>
        </w:rPr>
        <w:t>二、</w:t>
      </w:r>
      <w:r w:rsidR="00C53470" w:rsidRPr="00D10AD4">
        <w:rPr>
          <w:rFonts w:ascii="仿宋" w:eastAsia="仿宋" w:hAnsi="仿宋" w:cs="宋体" w:hint="eastAsia"/>
          <w:b/>
          <w:kern w:val="0"/>
          <w:sz w:val="32"/>
          <w:szCs w:val="32"/>
        </w:rPr>
        <w:t>航运联合基金</w:t>
      </w:r>
    </w:p>
    <w:p w:rsidR="0077392D" w:rsidRPr="00D10AD4" w:rsidRDefault="00C53470" w:rsidP="00A50BE6">
      <w:pPr>
        <w:tabs>
          <w:tab w:val="left" w:pos="425"/>
        </w:tabs>
        <w:spacing w:before="60" w:after="60" w:line="312" w:lineRule="auto"/>
        <w:ind w:leftChars="200" w:left="420"/>
        <w:rPr>
          <w:rFonts w:ascii="仿宋" w:eastAsia="仿宋" w:hAnsi="仿宋" w:cs="宋体"/>
          <w:b/>
          <w:kern w:val="0"/>
          <w:sz w:val="32"/>
          <w:szCs w:val="32"/>
        </w:rPr>
      </w:pPr>
      <w:r w:rsidRPr="00D10AD4">
        <w:rPr>
          <w:rFonts w:ascii="仿宋" w:eastAsia="仿宋" w:hAnsi="仿宋" w:cs="宋体" w:hint="eastAsia"/>
          <w:b/>
          <w:kern w:val="0"/>
          <w:sz w:val="32"/>
          <w:szCs w:val="32"/>
        </w:rPr>
        <w:t>（大连海事大学联系人：王欣  联系电话：0411-84724258  13840866562 ）</w:t>
      </w:r>
    </w:p>
    <w:p w:rsidR="0015500F" w:rsidRPr="00D10AD4" w:rsidRDefault="0015500F" w:rsidP="0015500F">
      <w:pPr>
        <w:ind w:firstLineChars="200" w:firstLine="643"/>
        <w:rPr>
          <w:rFonts w:ascii="仿宋_GB2312" w:eastAsia="仿宋_GB2312"/>
          <w:b/>
          <w:sz w:val="32"/>
          <w:szCs w:val="32"/>
        </w:rPr>
      </w:pPr>
      <w:r w:rsidRPr="00D10AD4">
        <w:rPr>
          <w:rFonts w:ascii="仿宋_GB2312" w:eastAsia="仿宋_GB2312" w:hint="eastAsia"/>
          <w:b/>
          <w:sz w:val="32"/>
          <w:szCs w:val="32"/>
        </w:rPr>
        <w:t xml:space="preserve">（一）智能船舶开发及运用技术 </w:t>
      </w:r>
    </w:p>
    <w:p w:rsidR="0015500F" w:rsidRPr="00D10AD4" w:rsidRDefault="0015500F" w:rsidP="0015500F">
      <w:pPr>
        <w:ind w:firstLineChars="200" w:firstLine="640"/>
        <w:rPr>
          <w:rFonts w:ascii="仿宋" w:eastAsia="仿宋" w:hAnsi="仿宋" w:cs="仿宋"/>
          <w:sz w:val="32"/>
          <w:szCs w:val="32"/>
        </w:rPr>
      </w:pPr>
      <w:r w:rsidRPr="00D10AD4">
        <w:rPr>
          <w:rFonts w:ascii="仿宋" w:eastAsia="仿宋" w:hAnsi="仿宋" w:cs="仿宋" w:hint="eastAsia"/>
          <w:sz w:val="32"/>
          <w:szCs w:val="32"/>
        </w:rPr>
        <w:t>围绕辽宁省航运产业的重大科技创新需求，在智能船舶技术领域开展基础研究和应用基础研究。重点资助方向如下：1.智能船舶自主航行关键技术的研发和应用；2.复杂水域船舶自主避碰技术研发与应用；3.船舶机舱数字孪生关键技术研发与应用；4.智能船舶测试验证方法及标准研究。</w:t>
      </w:r>
    </w:p>
    <w:p w:rsidR="0015500F" w:rsidRPr="00D10AD4" w:rsidRDefault="0015500F" w:rsidP="0015500F">
      <w:pPr>
        <w:ind w:firstLineChars="200" w:firstLine="643"/>
        <w:rPr>
          <w:rFonts w:ascii="仿宋_GB2312" w:eastAsia="仿宋_GB2312"/>
          <w:b/>
          <w:sz w:val="32"/>
          <w:szCs w:val="32"/>
        </w:rPr>
      </w:pPr>
      <w:r w:rsidRPr="00D10AD4">
        <w:rPr>
          <w:rFonts w:ascii="仿宋_GB2312" w:eastAsia="仿宋_GB2312" w:hint="eastAsia"/>
          <w:b/>
          <w:sz w:val="32"/>
          <w:szCs w:val="32"/>
        </w:rPr>
        <w:t xml:space="preserve">（二）高效海运物流系统与运营管理技术 </w:t>
      </w:r>
    </w:p>
    <w:p w:rsidR="0015500F" w:rsidRPr="00D10AD4" w:rsidRDefault="0015500F" w:rsidP="0015500F">
      <w:pPr>
        <w:ind w:firstLineChars="200" w:firstLine="640"/>
        <w:rPr>
          <w:rFonts w:ascii="仿宋" w:eastAsia="仿宋" w:hAnsi="仿宋" w:cs="仿宋"/>
          <w:sz w:val="32"/>
          <w:szCs w:val="32"/>
        </w:rPr>
      </w:pPr>
      <w:r w:rsidRPr="00D10AD4">
        <w:rPr>
          <w:rFonts w:ascii="仿宋" w:eastAsia="仿宋" w:hAnsi="仿宋" w:cs="仿宋" w:hint="eastAsia"/>
          <w:sz w:val="32"/>
          <w:szCs w:val="32"/>
        </w:rPr>
        <w:t>围绕辽宁省航运产业的重大科技创新需求，在交通运输工程、信息技术与人工智能等相关领域开展基础研究和应用基础研究。重点资助方向如下：1.海运物流系统战略规划与资源配置；2.航运金融产品设计与服务管理；3.自动化码头与港口生产调度优化技术研究与应用；4.多式联运智慧生态体系构建关键技术和理论研究。</w:t>
      </w:r>
    </w:p>
    <w:p w:rsidR="0015500F" w:rsidRPr="00D10AD4" w:rsidRDefault="0015500F" w:rsidP="0015500F">
      <w:pPr>
        <w:ind w:firstLineChars="200" w:firstLine="643"/>
        <w:rPr>
          <w:rFonts w:ascii="仿宋_GB2312" w:eastAsia="仿宋_GB2312"/>
          <w:b/>
          <w:sz w:val="32"/>
          <w:szCs w:val="32"/>
        </w:rPr>
      </w:pPr>
      <w:r w:rsidRPr="00D10AD4">
        <w:rPr>
          <w:rFonts w:ascii="仿宋_GB2312" w:eastAsia="仿宋_GB2312" w:hint="eastAsia"/>
          <w:b/>
          <w:sz w:val="32"/>
          <w:szCs w:val="32"/>
        </w:rPr>
        <w:t xml:space="preserve">（三）船舶污染防控与节能技术 </w:t>
      </w:r>
    </w:p>
    <w:p w:rsidR="0015500F" w:rsidRPr="00D10AD4" w:rsidRDefault="0015500F" w:rsidP="0015500F">
      <w:pPr>
        <w:ind w:firstLineChars="200" w:firstLine="640"/>
        <w:rPr>
          <w:rFonts w:ascii="仿宋" w:eastAsia="仿宋" w:hAnsi="仿宋" w:cs="仿宋"/>
          <w:sz w:val="32"/>
          <w:szCs w:val="32"/>
        </w:rPr>
      </w:pPr>
      <w:r w:rsidRPr="00D10AD4">
        <w:rPr>
          <w:rFonts w:ascii="仿宋" w:eastAsia="仿宋" w:hAnsi="仿宋" w:cs="仿宋" w:hint="eastAsia"/>
          <w:sz w:val="32"/>
          <w:szCs w:val="32"/>
        </w:rPr>
        <w:t>围绕辽宁省航运产业的重大科技创新需求，在船舶与海洋工程新材料、船舶新能源和节能减排等相关领域开展基础研究和应用基础研究。重点资助方向如下：1.燃料电池船舶关键技术；2.船舶柴油机多种污染物排放协同处理技术；3.船舶海洋固体微颗粒污染物一体化检测技术；4.基于吸收式制冷的船舶余热高效利用技术。</w:t>
      </w:r>
    </w:p>
    <w:p w:rsidR="0015500F" w:rsidRPr="00D10AD4" w:rsidRDefault="0015500F" w:rsidP="0015500F">
      <w:pPr>
        <w:ind w:firstLineChars="200" w:firstLine="643"/>
        <w:rPr>
          <w:rFonts w:ascii="仿宋_GB2312" w:eastAsia="仿宋_GB2312"/>
          <w:b/>
          <w:sz w:val="32"/>
          <w:szCs w:val="32"/>
        </w:rPr>
      </w:pPr>
      <w:r w:rsidRPr="00D10AD4">
        <w:rPr>
          <w:rFonts w:ascii="仿宋_GB2312" w:eastAsia="仿宋_GB2312" w:hint="eastAsia"/>
          <w:b/>
          <w:sz w:val="32"/>
          <w:szCs w:val="32"/>
        </w:rPr>
        <w:t xml:space="preserve">（四）船舶运输安全保障技术 </w:t>
      </w:r>
    </w:p>
    <w:p w:rsidR="0015500F" w:rsidRPr="00D10AD4" w:rsidRDefault="0015500F" w:rsidP="0015500F">
      <w:pPr>
        <w:ind w:firstLineChars="200" w:firstLine="640"/>
        <w:rPr>
          <w:rFonts w:ascii="仿宋" w:eastAsia="仿宋" w:hAnsi="仿宋" w:cs="仿宋"/>
          <w:sz w:val="32"/>
          <w:szCs w:val="32"/>
        </w:rPr>
      </w:pPr>
      <w:r w:rsidRPr="00D10AD4">
        <w:rPr>
          <w:rFonts w:ascii="仿宋" w:eastAsia="仿宋" w:hAnsi="仿宋" w:cs="仿宋" w:hint="eastAsia"/>
          <w:sz w:val="32"/>
          <w:szCs w:val="32"/>
        </w:rPr>
        <w:t>围绕辽宁省航运产业的重大科技创新需求，在船舶与海洋工程、交通运输工程等相关领域，开展基础研究和应用基础研究。重点资助方向如下：1.水上交通安全事故深层致因和风险评估理论；2.深远海航行应急通信保障关键技术；3.海上落水人员快速搜寻与应急救助关键技术;4.500米饱和潜水打捞作业能力提升关键技术；5.极地船舶安全航行冬装化（防寒）关键技术</w:t>
      </w:r>
      <w:bookmarkStart w:id="0" w:name="_Hlk31882822"/>
      <w:r w:rsidRPr="00D10AD4">
        <w:rPr>
          <w:rFonts w:ascii="仿宋" w:eastAsia="仿宋" w:hAnsi="仿宋" w:cs="仿宋" w:hint="eastAsia"/>
          <w:sz w:val="32"/>
          <w:szCs w:val="32"/>
        </w:rPr>
        <w:t>。</w:t>
      </w:r>
    </w:p>
    <w:p w:rsidR="0015500F" w:rsidRPr="00D10AD4" w:rsidRDefault="0015500F" w:rsidP="0015500F">
      <w:pPr>
        <w:ind w:firstLineChars="200" w:firstLine="643"/>
        <w:rPr>
          <w:rFonts w:ascii="仿宋_GB2312" w:eastAsia="仿宋_GB2312"/>
          <w:b/>
          <w:sz w:val="32"/>
          <w:szCs w:val="32"/>
        </w:rPr>
      </w:pPr>
      <w:r w:rsidRPr="00D10AD4">
        <w:rPr>
          <w:rFonts w:ascii="仿宋_GB2312" w:eastAsia="仿宋_GB2312" w:hint="eastAsia"/>
          <w:b/>
          <w:sz w:val="32"/>
          <w:szCs w:val="32"/>
        </w:rPr>
        <w:t>（五）海底工程技术与装备</w:t>
      </w:r>
    </w:p>
    <w:p w:rsidR="0015500F" w:rsidRPr="00D10AD4" w:rsidRDefault="0015500F" w:rsidP="0015500F">
      <w:pPr>
        <w:ind w:firstLineChars="200" w:firstLine="640"/>
        <w:rPr>
          <w:rFonts w:ascii="仿宋" w:eastAsia="仿宋" w:hAnsi="仿宋" w:cs="仿宋"/>
          <w:sz w:val="32"/>
          <w:szCs w:val="32"/>
        </w:rPr>
      </w:pPr>
      <w:r w:rsidRPr="00D10AD4">
        <w:rPr>
          <w:rFonts w:ascii="仿宋" w:eastAsia="仿宋" w:hAnsi="仿宋" w:cs="仿宋" w:hint="eastAsia"/>
          <w:sz w:val="32"/>
          <w:szCs w:val="32"/>
        </w:rPr>
        <w:t>围绕辽宁省航运产业的重大科技创新需求，在船舶与海洋工程、交通运输工程等相关领域，开展基础研究和应用基础研究。重点资助方向如下：1.</w:t>
      </w:r>
      <w:proofErr w:type="gramStart"/>
      <w:r w:rsidRPr="00D10AD4">
        <w:rPr>
          <w:rFonts w:ascii="仿宋" w:eastAsia="仿宋" w:hAnsi="仿宋" w:cs="仿宋" w:hint="eastAsia"/>
          <w:sz w:val="32"/>
          <w:szCs w:val="32"/>
        </w:rPr>
        <w:t>海工材料</w:t>
      </w:r>
      <w:proofErr w:type="gramEnd"/>
      <w:r w:rsidRPr="00D10AD4">
        <w:rPr>
          <w:rFonts w:ascii="仿宋" w:eastAsia="仿宋" w:hAnsi="仿宋" w:cs="仿宋" w:hint="eastAsia"/>
          <w:sz w:val="32"/>
          <w:szCs w:val="32"/>
        </w:rPr>
        <w:t>及部件的力学、摩擦学及腐蚀机理研究；2.海底管道巡检机器人关键技术研究；3.海底管线立管振动特性与控制技术。</w:t>
      </w:r>
    </w:p>
    <w:bookmarkEnd w:id="0"/>
    <w:p w:rsidR="0077392D" w:rsidRPr="00D10AD4" w:rsidRDefault="009F3312" w:rsidP="0015500F">
      <w:pPr>
        <w:pStyle w:val="a5"/>
        <w:numPr>
          <w:ilvl w:val="0"/>
          <w:numId w:val="3"/>
        </w:numPr>
        <w:tabs>
          <w:tab w:val="left" w:pos="425"/>
        </w:tabs>
        <w:spacing w:before="60" w:after="60" w:line="312" w:lineRule="auto"/>
        <w:ind w:firstLineChars="0"/>
        <w:rPr>
          <w:rFonts w:ascii="仿宋" w:eastAsia="仿宋" w:hAnsi="仿宋" w:cs="宋体"/>
          <w:b/>
          <w:kern w:val="0"/>
          <w:sz w:val="32"/>
          <w:szCs w:val="32"/>
        </w:rPr>
      </w:pPr>
      <w:r>
        <w:rPr>
          <w:rFonts w:ascii="仿宋" w:eastAsia="仿宋" w:hAnsi="仿宋" w:cs="宋体" w:hint="eastAsia"/>
          <w:b/>
          <w:kern w:val="0"/>
          <w:sz w:val="32"/>
          <w:szCs w:val="32"/>
        </w:rPr>
        <w:t>区域创新</w:t>
      </w:r>
      <w:r w:rsidR="00C53470" w:rsidRPr="00D10AD4">
        <w:rPr>
          <w:rFonts w:ascii="仿宋" w:eastAsia="仿宋" w:hAnsi="仿宋" w:cs="宋体" w:hint="eastAsia"/>
          <w:b/>
          <w:kern w:val="0"/>
          <w:sz w:val="32"/>
          <w:szCs w:val="32"/>
        </w:rPr>
        <w:t>联合基金</w:t>
      </w:r>
    </w:p>
    <w:p w:rsidR="0077392D" w:rsidRPr="00D10AD4" w:rsidRDefault="00C53470" w:rsidP="00A50BE6">
      <w:pPr>
        <w:tabs>
          <w:tab w:val="left" w:pos="425"/>
        </w:tabs>
        <w:spacing w:before="60" w:after="60" w:line="312" w:lineRule="auto"/>
        <w:ind w:leftChars="200" w:left="420"/>
        <w:rPr>
          <w:rFonts w:ascii="仿宋" w:eastAsia="仿宋" w:hAnsi="仿宋" w:cs="宋体"/>
          <w:b/>
          <w:kern w:val="0"/>
          <w:sz w:val="32"/>
          <w:szCs w:val="32"/>
        </w:rPr>
      </w:pPr>
      <w:r w:rsidRPr="00D10AD4">
        <w:rPr>
          <w:rFonts w:ascii="仿宋" w:eastAsia="仿宋" w:hAnsi="仿宋" w:cs="宋体" w:hint="eastAsia"/>
          <w:b/>
          <w:kern w:val="0"/>
          <w:sz w:val="32"/>
          <w:szCs w:val="32"/>
        </w:rPr>
        <w:t>（营口市科技局联系人：</w:t>
      </w:r>
      <w:proofErr w:type="gramStart"/>
      <w:r w:rsidRPr="00D10AD4">
        <w:rPr>
          <w:rFonts w:ascii="仿宋" w:eastAsia="仿宋" w:hAnsi="仿宋" w:cs="宋体" w:hint="eastAsia"/>
          <w:b/>
          <w:kern w:val="0"/>
          <w:sz w:val="32"/>
          <w:szCs w:val="32"/>
        </w:rPr>
        <w:t>朱育江</w:t>
      </w:r>
      <w:proofErr w:type="gramEnd"/>
      <w:r w:rsidRPr="00D10AD4">
        <w:rPr>
          <w:rFonts w:ascii="仿宋" w:eastAsia="仿宋" w:hAnsi="仿宋" w:cs="宋体" w:hint="eastAsia"/>
          <w:b/>
          <w:kern w:val="0"/>
          <w:sz w:val="32"/>
          <w:szCs w:val="32"/>
        </w:rPr>
        <w:t xml:space="preserve">  联系电话：0417-2834983  18640776226 ）</w:t>
      </w:r>
    </w:p>
    <w:p w:rsidR="0015500F" w:rsidRPr="00D10AD4" w:rsidRDefault="0015500F" w:rsidP="0015500F">
      <w:pPr>
        <w:tabs>
          <w:tab w:val="left" w:pos="425"/>
        </w:tabs>
        <w:spacing w:before="60" w:after="60" w:line="312" w:lineRule="auto"/>
        <w:ind w:firstLineChars="200" w:firstLine="643"/>
        <w:rPr>
          <w:rFonts w:ascii="仿宋" w:eastAsia="仿宋" w:hAnsi="仿宋" w:cs="宋体"/>
          <w:b/>
          <w:kern w:val="0"/>
          <w:sz w:val="32"/>
          <w:szCs w:val="32"/>
        </w:rPr>
      </w:pPr>
      <w:r w:rsidRPr="00D10AD4">
        <w:rPr>
          <w:rFonts w:ascii="仿宋" w:eastAsia="仿宋" w:hAnsi="仿宋" w:cs="宋体" w:hint="eastAsia"/>
          <w:b/>
          <w:kern w:val="0"/>
          <w:sz w:val="32"/>
          <w:szCs w:val="32"/>
        </w:rPr>
        <w:t>（一）新材料领域</w:t>
      </w:r>
    </w:p>
    <w:p w:rsidR="0015500F" w:rsidRPr="00D10AD4" w:rsidRDefault="0015500F" w:rsidP="0015500F">
      <w:pPr>
        <w:ind w:firstLineChars="200" w:firstLine="640"/>
        <w:rPr>
          <w:rFonts w:ascii="仿宋" w:eastAsia="仿宋" w:hAnsi="仿宋" w:cs="宋体"/>
          <w:kern w:val="0"/>
          <w:sz w:val="32"/>
          <w:szCs w:val="32"/>
        </w:rPr>
      </w:pPr>
      <w:r w:rsidRPr="00D10AD4">
        <w:rPr>
          <w:rFonts w:ascii="仿宋" w:eastAsia="仿宋" w:hAnsi="仿宋" w:cs="宋体" w:hint="eastAsia"/>
          <w:kern w:val="0"/>
          <w:sz w:val="32"/>
          <w:szCs w:val="32"/>
        </w:rPr>
        <w:t>围绕钢铁、铝、镁等金属材料轧制过程、材料成形过程综合自动化等方面以及镁质资源开发利用方面开展基础和应用基础研究。</w:t>
      </w:r>
      <w:r w:rsidRPr="00D10AD4">
        <w:rPr>
          <w:rFonts w:ascii="仿宋_GB2312" w:eastAsia="仿宋_GB2312" w:hint="eastAsia"/>
          <w:sz w:val="32"/>
          <w:szCs w:val="32"/>
        </w:rPr>
        <w:t>重点资助如下方向：</w:t>
      </w:r>
      <w:r w:rsidRPr="00D10AD4">
        <w:rPr>
          <w:rFonts w:ascii="仿宋" w:eastAsia="仿宋" w:hAnsi="仿宋" w:cs="宋体" w:hint="eastAsia"/>
          <w:kern w:val="0"/>
          <w:sz w:val="32"/>
          <w:szCs w:val="32"/>
        </w:rPr>
        <w:t>1.研发金属材料高质量、低成本、减量化轧制技术与装备；2.金属材料成形加工过程组织调控与性能优化；3.金属材料先进制备技术与高性能金属材料开发；4.新型功能材料制备及应用研发；5.金属材料成形过程智能化控制；6.新型耐火材料、功能材料、高纯氧化镁材料的加工、制备等关键技术研发；7.用于交通运输行业轻量化合金及金属基复合材料研发技术。</w:t>
      </w:r>
    </w:p>
    <w:p w:rsidR="0015500F" w:rsidRPr="00D10AD4" w:rsidRDefault="0015500F" w:rsidP="0015500F">
      <w:pPr>
        <w:ind w:firstLineChars="200" w:firstLine="643"/>
        <w:rPr>
          <w:rFonts w:ascii="仿宋" w:eastAsia="仿宋" w:hAnsi="仿宋" w:cs="宋体"/>
          <w:kern w:val="0"/>
          <w:sz w:val="32"/>
          <w:szCs w:val="32"/>
        </w:rPr>
      </w:pPr>
      <w:r w:rsidRPr="00D10AD4">
        <w:rPr>
          <w:rFonts w:ascii="仿宋" w:eastAsia="仿宋" w:hAnsi="仿宋" w:cs="宋体" w:hint="eastAsia"/>
          <w:b/>
          <w:kern w:val="0"/>
          <w:sz w:val="32"/>
          <w:szCs w:val="32"/>
        </w:rPr>
        <w:t>（二）机械电气领域</w:t>
      </w:r>
    </w:p>
    <w:p w:rsidR="0015500F" w:rsidRPr="00D10AD4" w:rsidRDefault="0015500F" w:rsidP="0015500F">
      <w:pPr>
        <w:ind w:firstLineChars="200" w:firstLine="640"/>
        <w:rPr>
          <w:rFonts w:ascii="仿宋" w:eastAsia="仿宋" w:hAnsi="仿宋" w:cs="宋体"/>
          <w:kern w:val="0"/>
          <w:sz w:val="32"/>
          <w:szCs w:val="32"/>
        </w:rPr>
      </w:pPr>
      <w:r w:rsidRPr="00D10AD4">
        <w:rPr>
          <w:rFonts w:ascii="仿宋" w:eastAsia="仿宋" w:hAnsi="仿宋" w:cs="宋体" w:hint="eastAsia"/>
          <w:kern w:val="0"/>
          <w:sz w:val="32"/>
          <w:szCs w:val="32"/>
        </w:rPr>
        <w:t>围绕先进装备、信息、自动化等领域开展基础和应用基础研究。重点资助如下方向：1.面向智能制造的建模、控制与优化理论与方法；2.先进储能技术及设备研发；3.新型光电转换装置设计及应用研究；4.汽保行业相关成套设备及自动化、一体化研究；5.机器人仿生、控制系统研发及应用研究。</w:t>
      </w:r>
    </w:p>
    <w:p w:rsidR="0015500F" w:rsidRPr="00D10AD4" w:rsidRDefault="0015500F" w:rsidP="0015500F">
      <w:pPr>
        <w:ind w:firstLineChars="98" w:firstLine="315"/>
        <w:rPr>
          <w:rFonts w:ascii="仿宋" w:eastAsia="仿宋" w:hAnsi="仿宋" w:cs="宋体"/>
          <w:kern w:val="0"/>
          <w:sz w:val="32"/>
          <w:szCs w:val="32"/>
        </w:rPr>
      </w:pPr>
      <w:r w:rsidRPr="00D10AD4">
        <w:rPr>
          <w:rFonts w:ascii="仿宋" w:eastAsia="仿宋" w:hAnsi="仿宋" w:cs="宋体" w:hint="eastAsia"/>
          <w:b/>
          <w:kern w:val="0"/>
          <w:sz w:val="32"/>
          <w:szCs w:val="32"/>
        </w:rPr>
        <w:t>（三）管理领域模型设计及应用</w:t>
      </w:r>
    </w:p>
    <w:p w:rsidR="0015500F" w:rsidRPr="00D10AD4" w:rsidRDefault="0025716F" w:rsidP="0015500F">
      <w:pPr>
        <w:ind w:firstLineChars="200" w:firstLine="640"/>
        <w:rPr>
          <w:rFonts w:ascii="仿宋" w:eastAsia="仿宋" w:hAnsi="仿宋" w:cs="宋体"/>
          <w:kern w:val="0"/>
          <w:sz w:val="32"/>
          <w:szCs w:val="32"/>
        </w:rPr>
      </w:pPr>
      <w:r w:rsidRPr="00D10AD4">
        <w:rPr>
          <w:rFonts w:ascii="仿宋" w:eastAsia="仿宋" w:hAnsi="仿宋" w:cs="宋体" w:hint="eastAsia"/>
          <w:kern w:val="0"/>
          <w:sz w:val="32"/>
          <w:szCs w:val="32"/>
        </w:rPr>
        <w:t>针对</w:t>
      </w:r>
      <w:r w:rsidR="0015500F" w:rsidRPr="00D10AD4">
        <w:rPr>
          <w:rFonts w:ascii="仿宋" w:eastAsia="仿宋" w:hAnsi="仿宋" w:cs="宋体" w:hint="eastAsia"/>
          <w:kern w:val="0"/>
          <w:sz w:val="32"/>
          <w:szCs w:val="32"/>
        </w:rPr>
        <w:t>产业技术转型升级需求，营造科技创新环境，构建营口科技创新体系，开展创新生态和管理机制研究。</w:t>
      </w:r>
      <w:r w:rsidRPr="00D10AD4">
        <w:rPr>
          <w:rFonts w:ascii="仿宋" w:eastAsia="仿宋" w:hAnsi="仿宋" w:cs="宋体" w:hint="eastAsia"/>
          <w:kern w:val="0"/>
          <w:sz w:val="32"/>
          <w:szCs w:val="32"/>
        </w:rPr>
        <w:t>重点资助如下方向：</w:t>
      </w:r>
      <w:r w:rsidR="0015500F" w:rsidRPr="00D10AD4">
        <w:rPr>
          <w:rFonts w:ascii="仿宋" w:eastAsia="仿宋" w:hAnsi="仿宋" w:cs="宋体" w:hint="eastAsia"/>
          <w:kern w:val="0"/>
          <w:sz w:val="32"/>
          <w:szCs w:val="32"/>
        </w:rPr>
        <w:t>1.科技创新生态构建和管理模型与机制研究；2.制造业供应</w:t>
      </w:r>
      <w:proofErr w:type="gramStart"/>
      <w:r w:rsidR="0015500F" w:rsidRPr="00D10AD4">
        <w:rPr>
          <w:rFonts w:ascii="仿宋" w:eastAsia="仿宋" w:hAnsi="仿宋" w:cs="宋体" w:hint="eastAsia"/>
          <w:kern w:val="0"/>
          <w:sz w:val="32"/>
          <w:szCs w:val="32"/>
        </w:rPr>
        <w:t>链发展</w:t>
      </w:r>
      <w:proofErr w:type="gramEnd"/>
      <w:r w:rsidR="0015500F" w:rsidRPr="00D10AD4">
        <w:rPr>
          <w:rFonts w:ascii="仿宋" w:eastAsia="仿宋" w:hAnsi="仿宋" w:cs="宋体" w:hint="eastAsia"/>
          <w:kern w:val="0"/>
          <w:sz w:val="32"/>
          <w:szCs w:val="32"/>
        </w:rPr>
        <w:t>策略研究。</w:t>
      </w:r>
    </w:p>
    <w:p w:rsidR="0015500F" w:rsidRPr="00D10AD4" w:rsidRDefault="0015500F" w:rsidP="0015500F">
      <w:pPr>
        <w:ind w:firstLineChars="200" w:firstLine="643"/>
        <w:rPr>
          <w:rFonts w:ascii="仿宋" w:eastAsia="仿宋" w:hAnsi="仿宋" w:cs="宋体"/>
          <w:b/>
          <w:kern w:val="0"/>
          <w:sz w:val="32"/>
          <w:szCs w:val="32"/>
        </w:rPr>
      </w:pPr>
      <w:r w:rsidRPr="00D10AD4">
        <w:rPr>
          <w:rFonts w:ascii="仿宋" w:eastAsia="仿宋" w:hAnsi="仿宋" w:cs="宋体" w:hint="eastAsia"/>
          <w:b/>
          <w:kern w:val="0"/>
          <w:sz w:val="32"/>
          <w:szCs w:val="32"/>
        </w:rPr>
        <w:t>（四）食品、药品检测及质量安全领域</w:t>
      </w:r>
    </w:p>
    <w:p w:rsidR="0015500F" w:rsidRPr="00D10AD4" w:rsidRDefault="0015500F" w:rsidP="0015500F">
      <w:pPr>
        <w:ind w:firstLineChars="200" w:firstLine="640"/>
        <w:rPr>
          <w:rFonts w:ascii="仿宋" w:eastAsia="仿宋" w:hAnsi="仿宋" w:cs="仿宋_GB2312"/>
          <w:sz w:val="32"/>
          <w:szCs w:val="32"/>
        </w:rPr>
      </w:pPr>
      <w:r w:rsidRPr="00D10AD4">
        <w:rPr>
          <w:rFonts w:ascii="仿宋" w:eastAsia="仿宋" w:hAnsi="仿宋" w:cs="仿宋_GB2312" w:hint="eastAsia"/>
          <w:sz w:val="32"/>
          <w:szCs w:val="32"/>
        </w:rPr>
        <w:t>围绕健康食品产业</w:t>
      </w:r>
      <w:r w:rsidR="0025716F" w:rsidRPr="00D10AD4">
        <w:rPr>
          <w:rFonts w:ascii="仿宋" w:eastAsia="仿宋" w:hAnsi="仿宋" w:cs="仿宋_GB2312" w:hint="eastAsia"/>
          <w:sz w:val="32"/>
          <w:szCs w:val="32"/>
        </w:rPr>
        <w:t>和药品质量安全领域开展</w:t>
      </w:r>
      <w:r w:rsidRPr="00D10AD4">
        <w:rPr>
          <w:rFonts w:ascii="仿宋" w:eastAsia="仿宋" w:hAnsi="仿宋" w:cs="仿宋_GB2312" w:hint="eastAsia"/>
          <w:sz w:val="32"/>
          <w:szCs w:val="32"/>
        </w:rPr>
        <w:t>食品</w:t>
      </w:r>
      <w:r w:rsidR="0025716F" w:rsidRPr="00D10AD4">
        <w:rPr>
          <w:rFonts w:ascii="仿宋" w:eastAsia="仿宋" w:hAnsi="仿宋" w:cs="仿宋_GB2312" w:hint="eastAsia"/>
          <w:sz w:val="32"/>
          <w:szCs w:val="32"/>
        </w:rPr>
        <w:t>、药品检测方法的</w:t>
      </w:r>
      <w:r w:rsidRPr="00D10AD4">
        <w:rPr>
          <w:rFonts w:ascii="仿宋" w:eastAsia="仿宋" w:hAnsi="仿宋" w:cs="仿宋_GB2312" w:hint="eastAsia"/>
          <w:sz w:val="32"/>
          <w:szCs w:val="32"/>
        </w:rPr>
        <w:t>研究。重点资助如下方向：1.食品中添加剂、农兽药、污染物、毒素类残留检测方法及致病性微生物检测方法研究；2.本地区基本药物快速定性鉴别图谱的技术标准</w:t>
      </w:r>
      <w:r w:rsidR="0025716F" w:rsidRPr="00D10AD4">
        <w:rPr>
          <w:rFonts w:ascii="仿宋" w:eastAsia="仿宋" w:hAnsi="仿宋" w:cs="仿宋_GB2312" w:hint="eastAsia"/>
          <w:sz w:val="32"/>
          <w:szCs w:val="32"/>
        </w:rPr>
        <w:t>的研究</w:t>
      </w:r>
      <w:r w:rsidRPr="00D10AD4">
        <w:rPr>
          <w:rFonts w:ascii="仿宋" w:eastAsia="仿宋" w:hAnsi="仿宋" w:cs="仿宋_GB2312" w:hint="eastAsia"/>
          <w:sz w:val="32"/>
          <w:szCs w:val="32"/>
        </w:rPr>
        <w:t>。</w:t>
      </w:r>
    </w:p>
    <w:p w:rsidR="0015500F" w:rsidRPr="00D10AD4" w:rsidRDefault="0015500F" w:rsidP="0015500F">
      <w:pPr>
        <w:ind w:firstLineChars="200" w:firstLine="643"/>
        <w:rPr>
          <w:rFonts w:ascii="仿宋" w:eastAsia="仿宋" w:hAnsi="仿宋" w:cs="宋体"/>
          <w:b/>
          <w:kern w:val="0"/>
          <w:sz w:val="32"/>
          <w:szCs w:val="32"/>
        </w:rPr>
      </w:pPr>
      <w:r w:rsidRPr="00D10AD4">
        <w:rPr>
          <w:rFonts w:ascii="仿宋" w:eastAsia="仿宋" w:hAnsi="仿宋" w:cs="宋体" w:hint="eastAsia"/>
          <w:b/>
          <w:kern w:val="0"/>
          <w:sz w:val="32"/>
          <w:szCs w:val="32"/>
        </w:rPr>
        <w:t>（五）农产品养殖及质量安全领域</w:t>
      </w:r>
    </w:p>
    <w:p w:rsidR="0015500F" w:rsidRPr="00D10AD4" w:rsidRDefault="0015500F" w:rsidP="0015500F">
      <w:pPr>
        <w:ind w:firstLineChars="200" w:firstLine="640"/>
      </w:pPr>
      <w:r w:rsidRPr="00D10AD4">
        <w:rPr>
          <w:rFonts w:ascii="仿宋" w:eastAsia="仿宋" w:hAnsi="仿宋" w:cs="仿宋_GB2312" w:hint="eastAsia"/>
          <w:sz w:val="32"/>
          <w:szCs w:val="32"/>
        </w:rPr>
        <w:t>针对农产品养殖及安全生产质量控制关键技术，开展基础和应用基础研究。重点资助如下方向：1.优质特色农产品市场准入检测体系的研究与建立；2.</w:t>
      </w:r>
      <w:r w:rsidRPr="00D10AD4">
        <w:rPr>
          <w:rFonts w:ascii="仿宋" w:eastAsia="仿宋" w:hAnsi="仿宋" w:hint="eastAsia"/>
          <w:sz w:val="32"/>
          <w:szCs w:val="32"/>
        </w:rPr>
        <w:t>海蜇加工工艺中铝含量控制关键技术研究；3.农作物绿色安全高产生长免疫调理剂的研制与开发；4.长竹</w:t>
      </w:r>
      <w:proofErr w:type="gramStart"/>
      <w:r w:rsidRPr="00D10AD4">
        <w:rPr>
          <w:rFonts w:ascii="仿宋" w:eastAsia="仿宋" w:hAnsi="仿宋" w:hint="eastAsia"/>
          <w:sz w:val="32"/>
          <w:szCs w:val="32"/>
        </w:rPr>
        <w:t>蛏</w:t>
      </w:r>
      <w:proofErr w:type="gramEnd"/>
      <w:r w:rsidRPr="00D10AD4">
        <w:rPr>
          <w:rFonts w:ascii="仿宋" w:eastAsia="仿宋" w:hAnsi="仿宋" w:hint="eastAsia"/>
          <w:sz w:val="32"/>
          <w:szCs w:val="32"/>
        </w:rPr>
        <w:t>的苗种繁育及中间暂养技术研究；5.蓄水、循环养殖</w:t>
      </w:r>
      <w:proofErr w:type="gramStart"/>
      <w:r w:rsidRPr="00D10AD4">
        <w:rPr>
          <w:rFonts w:ascii="仿宋" w:eastAsia="仿宋" w:hAnsi="仿宋" w:hint="eastAsia"/>
          <w:sz w:val="32"/>
          <w:szCs w:val="32"/>
        </w:rPr>
        <w:t>凡纳滨对虾</w:t>
      </w:r>
      <w:proofErr w:type="gramEnd"/>
      <w:r w:rsidRPr="00D10AD4">
        <w:rPr>
          <w:rFonts w:ascii="仿宋" w:eastAsia="仿宋" w:hAnsi="仿宋" w:hint="eastAsia"/>
          <w:sz w:val="32"/>
          <w:szCs w:val="32"/>
        </w:rPr>
        <w:t>技术研究。</w:t>
      </w:r>
    </w:p>
    <w:p w:rsidR="0077392D" w:rsidRPr="00D10AD4" w:rsidRDefault="0077392D" w:rsidP="0015500F">
      <w:pPr>
        <w:tabs>
          <w:tab w:val="left" w:pos="425"/>
        </w:tabs>
        <w:spacing w:before="60" w:after="60" w:line="312" w:lineRule="auto"/>
        <w:ind w:firstLineChars="200" w:firstLine="420"/>
      </w:pPr>
    </w:p>
    <w:sectPr w:rsidR="0077392D" w:rsidRPr="00D10AD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1F2" w:rsidRDefault="00D251F2" w:rsidP="00A50BE6">
      <w:r>
        <w:separator/>
      </w:r>
    </w:p>
  </w:endnote>
  <w:endnote w:type="continuationSeparator" w:id="0">
    <w:p w:rsidR="00D251F2" w:rsidRDefault="00D251F2" w:rsidP="00A5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2624"/>
      <w:docPartObj>
        <w:docPartGallery w:val="Page Numbers (Bottom of Page)"/>
        <w:docPartUnique/>
      </w:docPartObj>
    </w:sdtPr>
    <w:sdtEndPr/>
    <w:sdtContent>
      <w:p w:rsidR="00A50BE6" w:rsidRDefault="00A50BE6">
        <w:pPr>
          <w:pStyle w:val="a3"/>
          <w:jc w:val="center"/>
        </w:pPr>
        <w:r>
          <w:fldChar w:fldCharType="begin"/>
        </w:r>
        <w:r>
          <w:instrText>PAGE   \* MERGEFORMAT</w:instrText>
        </w:r>
        <w:r>
          <w:fldChar w:fldCharType="separate"/>
        </w:r>
        <w:r w:rsidR="001A32E4" w:rsidRPr="001A32E4">
          <w:rPr>
            <w:noProof/>
            <w:lang w:val="zh-CN"/>
          </w:rPr>
          <w:t>1</w:t>
        </w:r>
        <w:r>
          <w:fldChar w:fldCharType="end"/>
        </w:r>
      </w:p>
    </w:sdtContent>
  </w:sdt>
  <w:p w:rsidR="00A50BE6" w:rsidRDefault="00A50BE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1F2" w:rsidRDefault="00D251F2" w:rsidP="00A50BE6">
      <w:r>
        <w:separator/>
      </w:r>
    </w:p>
  </w:footnote>
  <w:footnote w:type="continuationSeparator" w:id="0">
    <w:p w:rsidR="00D251F2" w:rsidRDefault="00D251F2" w:rsidP="00A50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4426AD"/>
    <w:multiLevelType w:val="singleLevel"/>
    <w:tmpl w:val="B94426AD"/>
    <w:lvl w:ilvl="0">
      <w:start w:val="1"/>
      <w:numFmt w:val="chineseCounting"/>
      <w:suff w:val="nothing"/>
      <w:lvlText w:val="%1、"/>
      <w:lvlJc w:val="left"/>
      <w:rPr>
        <w:rFonts w:hint="eastAsia"/>
      </w:rPr>
    </w:lvl>
  </w:abstractNum>
  <w:abstractNum w:abstractNumId="1">
    <w:nsid w:val="1DD47DB2"/>
    <w:multiLevelType w:val="singleLevel"/>
    <w:tmpl w:val="B94426AD"/>
    <w:lvl w:ilvl="0">
      <w:start w:val="1"/>
      <w:numFmt w:val="chineseCounting"/>
      <w:suff w:val="nothing"/>
      <w:lvlText w:val="%1、"/>
      <w:lvlJc w:val="left"/>
      <w:rPr>
        <w:rFonts w:hint="eastAsia"/>
      </w:rPr>
    </w:lvl>
  </w:abstractNum>
  <w:abstractNum w:abstractNumId="2">
    <w:nsid w:val="24F45AE2"/>
    <w:multiLevelType w:val="hybridMultilevel"/>
    <w:tmpl w:val="CB2E3BDE"/>
    <w:lvl w:ilvl="0" w:tplc="4C0855F4">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E3B5776"/>
    <w:multiLevelType w:val="hybridMultilevel"/>
    <w:tmpl w:val="4FE0D3B0"/>
    <w:lvl w:ilvl="0" w:tplc="462C83D0">
      <w:start w:val="3"/>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305F6897"/>
    <w:multiLevelType w:val="hybridMultilevel"/>
    <w:tmpl w:val="04CC6582"/>
    <w:lvl w:ilvl="0" w:tplc="1E5AAF98">
      <w:start w:val="5"/>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71B32EC5"/>
    <w:multiLevelType w:val="hybridMultilevel"/>
    <w:tmpl w:val="E1AE8D2A"/>
    <w:lvl w:ilvl="0" w:tplc="91281916">
      <w:start w:val="6"/>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94"/>
    <w:rsid w:val="000A27A6"/>
    <w:rsid w:val="001100B1"/>
    <w:rsid w:val="001448A0"/>
    <w:rsid w:val="0015500F"/>
    <w:rsid w:val="001A32E4"/>
    <w:rsid w:val="00210BD7"/>
    <w:rsid w:val="0025716F"/>
    <w:rsid w:val="004A2194"/>
    <w:rsid w:val="004D4C94"/>
    <w:rsid w:val="005A1D3F"/>
    <w:rsid w:val="0064356E"/>
    <w:rsid w:val="006C1DBB"/>
    <w:rsid w:val="006D0515"/>
    <w:rsid w:val="00737CAB"/>
    <w:rsid w:val="0077392D"/>
    <w:rsid w:val="009A2A91"/>
    <w:rsid w:val="009F3312"/>
    <w:rsid w:val="00A50BE6"/>
    <w:rsid w:val="00A811EB"/>
    <w:rsid w:val="00B56265"/>
    <w:rsid w:val="00C53470"/>
    <w:rsid w:val="00CE6E6F"/>
    <w:rsid w:val="00D10AD4"/>
    <w:rsid w:val="00D251F2"/>
    <w:rsid w:val="00DB0FE0"/>
    <w:rsid w:val="00E67D9B"/>
    <w:rsid w:val="36537A7D"/>
    <w:rsid w:val="3BEA2CFC"/>
    <w:rsid w:val="51940999"/>
    <w:rsid w:val="5B0B0739"/>
    <w:rsid w:val="789A6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 w:type="character" w:customStyle="1" w:styleId="Char">
    <w:name w:val="页脚 Char"/>
    <w:basedOn w:val="a0"/>
    <w:link w:val="a3"/>
    <w:uiPriority w:val="99"/>
    <w:qFormat/>
    <w:rPr>
      <w:kern w:val="2"/>
      <w:sz w:val="18"/>
      <w:szCs w:val="18"/>
    </w:rPr>
  </w:style>
  <w:style w:type="paragraph" w:customStyle="1" w:styleId="govxltitle">
    <w:name w:val="govxltitle"/>
    <w:basedOn w:val="a"/>
    <w:qFormat/>
    <w:pPr>
      <w:spacing w:after="600"/>
      <w:jc w:val="center"/>
    </w:pPr>
    <w:rPr>
      <w:rFonts w:ascii="Calibri" w:eastAsia="宋体" w:hAnsi="Calibri" w:cs="Times New Roman"/>
      <w:kern w:val="0"/>
      <w:sz w:val="30"/>
      <w:szCs w:val="30"/>
    </w:rPr>
  </w:style>
  <w:style w:type="paragraph" w:styleId="a5">
    <w:name w:val="List Paragraph"/>
    <w:basedOn w:val="a"/>
    <w:uiPriority w:val="99"/>
    <w:unhideWhenUsed/>
    <w:rsid w:val="0015500F"/>
    <w:pPr>
      <w:ind w:firstLineChars="200" w:firstLine="420"/>
    </w:pPr>
  </w:style>
  <w:style w:type="paragraph" w:styleId="a6">
    <w:name w:val="Balloon Text"/>
    <w:basedOn w:val="a"/>
    <w:link w:val="Char1"/>
    <w:rsid w:val="000A27A6"/>
    <w:rPr>
      <w:sz w:val="18"/>
      <w:szCs w:val="18"/>
    </w:rPr>
  </w:style>
  <w:style w:type="character" w:customStyle="1" w:styleId="Char1">
    <w:name w:val="批注框文本 Char"/>
    <w:basedOn w:val="a0"/>
    <w:link w:val="a6"/>
    <w:rsid w:val="000A27A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 w:type="character" w:customStyle="1" w:styleId="Char">
    <w:name w:val="页脚 Char"/>
    <w:basedOn w:val="a0"/>
    <w:link w:val="a3"/>
    <w:uiPriority w:val="99"/>
    <w:qFormat/>
    <w:rPr>
      <w:kern w:val="2"/>
      <w:sz w:val="18"/>
      <w:szCs w:val="18"/>
    </w:rPr>
  </w:style>
  <w:style w:type="paragraph" w:customStyle="1" w:styleId="govxltitle">
    <w:name w:val="govxltitle"/>
    <w:basedOn w:val="a"/>
    <w:qFormat/>
    <w:pPr>
      <w:spacing w:after="600"/>
      <w:jc w:val="center"/>
    </w:pPr>
    <w:rPr>
      <w:rFonts w:ascii="Calibri" w:eastAsia="宋体" w:hAnsi="Calibri" w:cs="Times New Roman"/>
      <w:kern w:val="0"/>
      <w:sz w:val="30"/>
      <w:szCs w:val="30"/>
    </w:rPr>
  </w:style>
  <w:style w:type="paragraph" w:styleId="a5">
    <w:name w:val="List Paragraph"/>
    <w:basedOn w:val="a"/>
    <w:uiPriority w:val="99"/>
    <w:unhideWhenUsed/>
    <w:rsid w:val="0015500F"/>
    <w:pPr>
      <w:ind w:firstLineChars="200" w:firstLine="420"/>
    </w:pPr>
  </w:style>
  <w:style w:type="paragraph" w:styleId="a6">
    <w:name w:val="Balloon Text"/>
    <w:basedOn w:val="a"/>
    <w:link w:val="Char1"/>
    <w:rsid w:val="000A27A6"/>
    <w:rPr>
      <w:sz w:val="18"/>
      <w:szCs w:val="18"/>
    </w:rPr>
  </w:style>
  <w:style w:type="character" w:customStyle="1" w:styleId="Char1">
    <w:name w:val="批注框文本 Char"/>
    <w:basedOn w:val="a0"/>
    <w:link w:val="a6"/>
    <w:rsid w:val="000A27A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郭丹</cp:lastModifiedBy>
  <cp:revision>16</cp:revision>
  <cp:lastPrinted>2020-03-10T08:39:00Z</cp:lastPrinted>
  <dcterms:created xsi:type="dcterms:W3CDTF">2014-10-29T12:08:00Z</dcterms:created>
  <dcterms:modified xsi:type="dcterms:W3CDTF">2020-03-23T08:30:00Z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